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D1D" w:rsidRPr="00F1343E" w:rsidRDefault="003265E2" w:rsidP="00196D1D">
      <w:pPr>
        <w:spacing w:after="0" w:line="360" w:lineRule="auto"/>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Методические указания по </w:t>
      </w:r>
      <w:r w:rsidR="00352057">
        <w:rPr>
          <w:rFonts w:ascii="Times New Roman" w:hAnsi="Times New Roman" w:cs="Times New Roman"/>
          <w:b/>
          <w:color w:val="000000"/>
          <w:sz w:val="28"/>
          <w:szCs w:val="28"/>
          <w:shd w:val="clear" w:color="auto" w:fill="FFFFFF"/>
        </w:rPr>
        <w:t>преддипломной</w:t>
      </w:r>
      <w:r w:rsidR="00C76081">
        <w:rPr>
          <w:rFonts w:ascii="Times New Roman" w:hAnsi="Times New Roman" w:cs="Times New Roman"/>
          <w:b/>
          <w:color w:val="000000"/>
          <w:sz w:val="28"/>
          <w:szCs w:val="28"/>
          <w:shd w:val="clear" w:color="auto" w:fill="FFFFFF"/>
        </w:rPr>
        <w:t xml:space="preserve"> практике</w:t>
      </w:r>
    </w:p>
    <w:p w:rsidR="00196D1D" w:rsidRPr="00F1343E" w:rsidRDefault="00196D1D" w:rsidP="00196D1D">
      <w:pPr>
        <w:rPr>
          <w:rFonts w:ascii="Times New Roman" w:hAnsi="Times New Roman" w:cs="Times New Roman"/>
          <w:color w:val="000000"/>
          <w:sz w:val="28"/>
          <w:szCs w:val="28"/>
          <w:shd w:val="clear" w:color="auto" w:fill="FFFFFF"/>
        </w:rPr>
      </w:pPr>
    </w:p>
    <w:p w:rsidR="003265E2" w:rsidRDefault="003265E2" w:rsidP="00196D1D">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Каждый обучающийся должен предоставить на кафедру договор на прохождение практики, который можно скачать по ссылке </w:t>
      </w:r>
      <w:r w:rsidRPr="003265E2">
        <w:rPr>
          <w:rFonts w:ascii="Times New Roman" w:hAnsi="Times New Roman" w:cs="Times New Roman"/>
          <w:color w:val="000000"/>
          <w:sz w:val="28"/>
          <w:szCs w:val="28"/>
          <w:shd w:val="clear" w:color="auto" w:fill="FFFFFF"/>
        </w:rPr>
        <w:t>https://vk.com/topic-41101905_27213784</w:t>
      </w:r>
      <w:r>
        <w:rPr>
          <w:rFonts w:ascii="Times New Roman" w:hAnsi="Times New Roman" w:cs="Times New Roman"/>
          <w:color w:val="000000"/>
          <w:sz w:val="28"/>
          <w:szCs w:val="28"/>
          <w:shd w:val="clear" w:color="auto" w:fill="FFFFFF"/>
        </w:rPr>
        <w:t>. Договор должен быть с «живой»</w:t>
      </w:r>
      <w:r w:rsidRPr="003265E2">
        <w:rPr>
          <w:rFonts w:ascii="Times New Roman" w:hAnsi="Times New Roman" w:cs="Times New Roman"/>
          <w:color w:val="000000"/>
          <w:sz w:val="28"/>
          <w:szCs w:val="28"/>
          <w:shd w:val="clear" w:color="auto" w:fill="FFFFFF"/>
        </w:rPr>
        <w:t xml:space="preserve"> печатью. На договоре не надо ставить дату и номер. Договор </w:t>
      </w:r>
      <w:r>
        <w:rPr>
          <w:rFonts w:ascii="Times New Roman" w:hAnsi="Times New Roman" w:cs="Times New Roman"/>
          <w:color w:val="000000"/>
          <w:sz w:val="28"/>
          <w:szCs w:val="28"/>
          <w:shd w:val="clear" w:color="auto" w:fill="FFFFFF"/>
        </w:rPr>
        <w:t>необходимо</w:t>
      </w:r>
      <w:r w:rsidRPr="003265E2">
        <w:rPr>
          <w:rFonts w:ascii="Times New Roman" w:hAnsi="Times New Roman" w:cs="Times New Roman"/>
          <w:color w:val="000000"/>
          <w:sz w:val="28"/>
          <w:szCs w:val="28"/>
          <w:shd w:val="clear" w:color="auto" w:fill="FFFFFF"/>
        </w:rPr>
        <w:t xml:space="preserve"> приносить в 2 или 3 экземплярах (смотри ниже). Договор, подписанный пр</w:t>
      </w:r>
      <w:r w:rsidR="00352057">
        <w:rPr>
          <w:rFonts w:ascii="Times New Roman" w:hAnsi="Times New Roman" w:cs="Times New Roman"/>
          <w:color w:val="000000"/>
          <w:sz w:val="28"/>
          <w:szCs w:val="28"/>
          <w:shd w:val="clear" w:color="auto" w:fill="FFFFFF"/>
        </w:rPr>
        <w:t>едприятием, следует сдавать за 5</w:t>
      </w:r>
      <w:r w:rsidRPr="003265E2">
        <w:rPr>
          <w:rFonts w:ascii="Times New Roman" w:hAnsi="Times New Roman" w:cs="Times New Roman"/>
          <w:color w:val="000000"/>
          <w:sz w:val="28"/>
          <w:szCs w:val="28"/>
          <w:shd w:val="clear" w:color="auto" w:fill="FFFFFF"/>
        </w:rPr>
        <w:t xml:space="preserve"> (</w:t>
      </w:r>
      <w:r w:rsidR="00352057">
        <w:rPr>
          <w:rFonts w:ascii="Times New Roman" w:hAnsi="Times New Roman" w:cs="Times New Roman"/>
          <w:color w:val="000000"/>
          <w:sz w:val="28"/>
          <w:szCs w:val="28"/>
          <w:shd w:val="clear" w:color="auto" w:fill="FFFFFF"/>
        </w:rPr>
        <w:t>пять</w:t>
      </w:r>
      <w:r w:rsidRPr="003265E2">
        <w:rPr>
          <w:rFonts w:ascii="Times New Roman" w:hAnsi="Times New Roman" w:cs="Times New Roman"/>
          <w:color w:val="000000"/>
          <w:sz w:val="28"/>
          <w:szCs w:val="28"/>
          <w:shd w:val="clear" w:color="auto" w:fill="FFFFFF"/>
        </w:rPr>
        <w:t>) месяц</w:t>
      </w:r>
      <w:r w:rsidR="00352057">
        <w:rPr>
          <w:rFonts w:ascii="Times New Roman" w:hAnsi="Times New Roman" w:cs="Times New Roman"/>
          <w:color w:val="000000"/>
          <w:sz w:val="28"/>
          <w:szCs w:val="28"/>
          <w:shd w:val="clear" w:color="auto" w:fill="FFFFFF"/>
        </w:rPr>
        <w:t>ев</w:t>
      </w:r>
      <w:r w:rsidRPr="003265E2">
        <w:rPr>
          <w:rFonts w:ascii="Times New Roman" w:hAnsi="Times New Roman" w:cs="Times New Roman"/>
          <w:color w:val="000000"/>
          <w:sz w:val="28"/>
          <w:szCs w:val="28"/>
          <w:shd w:val="clear" w:color="auto" w:fill="FFFFFF"/>
        </w:rPr>
        <w:t xml:space="preserve"> до начала практики.</w:t>
      </w:r>
    </w:p>
    <w:p w:rsidR="003265E2" w:rsidRDefault="003265E2" w:rsidP="00196D1D">
      <w:pPr>
        <w:spacing w:after="0" w:line="360" w:lineRule="auto"/>
        <w:ind w:firstLine="709"/>
        <w:jc w:val="both"/>
        <w:rPr>
          <w:rFonts w:ascii="Times New Roman" w:hAnsi="Times New Roman" w:cs="Times New Roman"/>
          <w:color w:val="000000"/>
          <w:sz w:val="28"/>
          <w:szCs w:val="28"/>
          <w:shd w:val="clear" w:color="auto" w:fill="FFFFFF"/>
        </w:rPr>
      </w:pPr>
      <w:r w:rsidRPr="003265E2">
        <w:rPr>
          <w:rFonts w:ascii="Times New Roman" w:hAnsi="Times New Roman" w:cs="Times New Roman"/>
          <w:color w:val="000000"/>
          <w:sz w:val="28"/>
          <w:szCs w:val="28"/>
          <w:shd w:val="clear" w:color="auto" w:fill="FFFFFF"/>
        </w:rPr>
        <w:t>Договор многопрофильный оформляется при условии прохождения нескольких практик на одном предприятии (в 3 ТРЕХ экземплярах). Далее перед каждой практикой оформляется дополнительное соглашение к договору многопрофильному.</w:t>
      </w:r>
    </w:p>
    <w:p w:rsidR="003265E2" w:rsidRDefault="003265E2" w:rsidP="00196D1D">
      <w:pPr>
        <w:spacing w:after="0" w:line="360" w:lineRule="auto"/>
        <w:ind w:firstLine="709"/>
        <w:jc w:val="both"/>
        <w:rPr>
          <w:rFonts w:ascii="Times New Roman" w:hAnsi="Times New Roman" w:cs="Times New Roman"/>
          <w:color w:val="000000"/>
          <w:sz w:val="28"/>
          <w:szCs w:val="28"/>
          <w:shd w:val="clear" w:color="auto" w:fill="FFFFFF"/>
        </w:rPr>
      </w:pPr>
      <w:r w:rsidRPr="003265E2">
        <w:rPr>
          <w:rFonts w:ascii="Times New Roman" w:hAnsi="Times New Roman" w:cs="Times New Roman"/>
          <w:color w:val="000000"/>
          <w:sz w:val="28"/>
          <w:szCs w:val="28"/>
          <w:shd w:val="clear" w:color="auto" w:fill="FFFFFF"/>
        </w:rPr>
        <w:t xml:space="preserve">Для прохождения практики </w:t>
      </w:r>
      <w:proofErr w:type="spellStart"/>
      <w:r w:rsidRPr="003265E2">
        <w:rPr>
          <w:rFonts w:ascii="Times New Roman" w:hAnsi="Times New Roman" w:cs="Times New Roman"/>
          <w:color w:val="000000"/>
          <w:sz w:val="28"/>
          <w:szCs w:val="28"/>
          <w:shd w:val="clear" w:color="auto" w:fill="FFFFFF"/>
        </w:rPr>
        <w:t>единоразово</w:t>
      </w:r>
      <w:proofErr w:type="spellEnd"/>
      <w:r w:rsidRPr="003265E2">
        <w:rPr>
          <w:rFonts w:ascii="Times New Roman" w:hAnsi="Times New Roman" w:cs="Times New Roman"/>
          <w:color w:val="000000"/>
          <w:sz w:val="28"/>
          <w:szCs w:val="28"/>
          <w:shd w:val="clear" w:color="auto" w:fill="FFFFFF"/>
        </w:rPr>
        <w:t xml:space="preserve"> оформляется договор на практику для бакалавров или магистрантов (в 2 ДВУХ экземплярах).</w:t>
      </w:r>
    </w:p>
    <w:p w:rsidR="003265E2" w:rsidRPr="003265E2" w:rsidRDefault="003265E2" w:rsidP="00196D1D">
      <w:pPr>
        <w:spacing w:after="0" w:line="360" w:lineRule="auto"/>
        <w:ind w:firstLine="709"/>
        <w:jc w:val="both"/>
        <w:rPr>
          <w:rFonts w:ascii="Times New Roman" w:hAnsi="Times New Roman" w:cs="Times New Roman"/>
          <w:sz w:val="28"/>
          <w:szCs w:val="28"/>
        </w:rPr>
      </w:pPr>
      <w:r w:rsidRPr="003265E2">
        <w:rPr>
          <w:rFonts w:ascii="Times New Roman" w:hAnsi="Times New Roman" w:cs="Times New Roman"/>
          <w:color w:val="000000"/>
          <w:sz w:val="28"/>
          <w:szCs w:val="28"/>
          <w:shd w:val="clear" w:color="auto" w:fill="FFFFFF"/>
        </w:rPr>
        <w:t>При сдаче договора оставлять ФИО и контакты руководителя практики от предприятия.</w:t>
      </w:r>
    </w:p>
    <w:p w:rsidR="00196D1D" w:rsidRPr="00F1343E" w:rsidRDefault="00196D1D" w:rsidP="00196D1D">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Обучающиеся проходят практику </w:t>
      </w:r>
      <w:r w:rsidR="003265E2">
        <w:rPr>
          <w:rFonts w:ascii="Times New Roman" w:hAnsi="Times New Roman" w:cs="Times New Roman"/>
          <w:sz w:val="28"/>
          <w:szCs w:val="28"/>
        </w:rPr>
        <w:t>в соответствии с календарно-учебным графиком на текущий учебный год.</w:t>
      </w:r>
      <w:r>
        <w:rPr>
          <w:rFonts w:ascii="Times New Roman" w:hAnsi="Times New Roman" w:cs="Times New Roman"/>
          <w:sz w:val="28"/>
          <w:szCs w:val="28"/>
        </w:rPr>
        <w:t xml:space="preserve"> </w:t>
      </w:r>
    </w:p>
    <w:p w:rsidR="00196D1D" w:rsidRPr="00B03F6D" w:rsidRDefault="00196D1D" w:rsidP="00196D1D">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sz w:val="28"/>
          <w:szCs w:val="28"/>
        </w:rPr>
        <w:t>По итогам практики студент сдает отчетную</w:t>
      </w:r>
      <w:r w:rsidRPr="0021287A">
        <w:rPr>
          <w:rFonts w:ascii="Times New Roman" w:hAnsi="Times New Roman"/>
          <w:sz w:val="28"/>
          <w:szCs w:val="28"/>
        </w:rPr>
        <w:t xml:space="preserve"> документац</w:t>
      </w:r>
      <w:r>
        <w:rPr>
          <w:rFonts w:ascii="Times New Roman" w:hAnsi="Times New Roman"/>
          <w:sz w:val="28"/>
          <w:szCs w:val="28"/>
        </w:rPr>
        <w:t xml:space="preserve">ию, </w:t>
      </w:r>
      <w:r>
        <w:rPr>
          <w:rFonts w:ascii="Times New Roman" w:hAnsi="Times New Roman" w:cs="Times New Roman"/>
          <w:color w:val="000000"/>
          <w:sz w:val="28"/>
          <w:szCs w:val="28"/>
          <w:shd w:val="clear" w:color="auto" w:fill="FFFFFF"/>
        </w:rPr>
        <w:t>которая</w:t>
      </w:r>
      <w:r w:rsidRPr="00B03F6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должна</w:t>
      </w:r>
      <w:r w:rsidRPr="00B03F6D">
        <w:rPr>
          <w:rFonts w:ascii="Times New Roman" w:hAnsi="Times New Roman" w:cs="Times New Roman"/>
          <w:color w:val="000000"/>
          <w:sz w:val="28"/>
          <w:szCs w:val="28"/>
          <w:shd w:val="clear" w:color="auto" w:fill="FFFFFF"/>
        </w:rPr>
        <w:t xml:space="preserve"> содержать следующие элементы:</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1. Титул (с подписью обучающегося), </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2. Задание (с подписью обучающегося), </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3. План-график, </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4. Дневник, </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5. Отзыв, </w:t>
      </w:r>
    </w:p>
    <w:p w:rsidR="00196D1D" w:rsidRPr="00B03F6D" w:rsidRDefault="00196D1D" w:rsidP="00196D1D">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6. Непосредственно отчет о практике.</w:t>
      </w:r>
    </w:p>
    <w:p w:rsidR="00352057" w:rsidRPr="00352057" w:rsidRDefault="00352057" w:rsidP="00352057">
      <w:pPr>
        <w:spacing w:after="0" w:line="360" w:lineRule="auto"/>
        <w:ind w:firstLine="709"/>
        <w:jc w:val="both"/>
        <w:rPr>
          <w:rFonts w:ascii="Times New Roman" w:hAnsi="Times New Roman"/>
          <w:sz w:val="28"/>
          <w:szCs w:val="28"/>
        </w:rPr>
      </w:pPr>
      <w:r w:rsidRPr="00352057">
        <w:rPr>
          <w:rFonts w:ascii="Times New Roman" w:hAnsi="Times New Roman"/>
          <w:sz w:val="28"/>
          <w:szCs w:val="28"/>
        </w:rPr>
        <w:t xml:space="preserve">Специфика подготовки по направлению подготовки 42.03.02 – Реклама и связи с общественностью по профилю «Связи с общественностью» предполагает владение обширными знаниями и практическим опытом в области организации деловых коммуникаций, работы отделов по связям с </w:t>
      </w:r>
      <w:r w:rsidRPr="00352057">
        <w:rPr>
          <w:rFonts w:ascii="Times New Roman" w:hAnsi="Times New Roman"/>
          <w:sz w:val="28"/>
          <w:szCs w:val="28"/>
        </w:rPr>
        <w:lastRenderedPageBreak/>
        <w:t xml:space="preserve">общественностью, пресс-служб коммерческих фирм, органов государственного управления, политических партий и движений, работы информационно-рекламных агентств, в сфере средств массовой информации. Исходя из этого, строится программа производственной практики. </w:t>
      </w:r>
    </w:p>
    <w:p w:rsidR="00352057" w:rsidRPr="00352057" w:rsidRDefault="00352057" w:rsidP="00352057">
      <w:pPr>
        <w:spacing w:after="0" w:line="360" w:lineRule="auto"/>
        <w:ind w:firstLine="709"/>
        <w:jc w:val="both"/>
        <w:rPr>
          <w:rFonts w:ascii="Times New Roman" w:hAnsi="Times New Roman"/>
          <w:sz w:val="28"/>
          <w:szCs w:val="28"/>
        </w:rPr>
      </w:pPr>
      <w:r w:rsidRPr="00352057">
        <w:rPr>
          <w:rFonts w:ascii="Times New Roman" w:hAnsi="Times New Roman"/>
          <w:sz w:val="28"/>
          <w:szCs w:val="28"/>
        </w:rPr>
        <w:t>Преддипломная практика составляет часть учебного процесса и ориентирована на практическую подготовку студентов; закрепляет полученные в результате освоения теоретических курсов на первом курсе знания и умения, формирует практические навыки профессиональной деятельности, способствует комплексному формированию общекультурных и профессиональных компетенций студентов.</w:t>
      </w:r>
    </w:p>
    <w:p w:rsidR="00352057" w:rsidRPr="00352057" w:rsidRDefault="00352057" w:rsidP="00352057">
      <w:pPr>
        <w:spacing w:after="0" w:line="360" w:lineRule="auto"/>
        <w:ind w:firstLine="709"/>
        <w:jc w:val="both"/>
        <w:rPr>
          <w:rFonts w:ascii="Times New Roman" w:hAnsi="Times New Roman"/>
          <w:sz w:val="28"/>
          <w:szCs w:val="28"/>
        </w:rPr>
      </w:pPr>
      <w:r w:rsidRPr="00352057">
        <w:rPr>
          <w:rFonts w:ascii="Times New Roman" w:hAnsi="Times New Roman"/>
          <w:sz w:val="28"/>
          <w:szCs w:val="28"/>
        </w:rPr>
        <w:t>Цель преддипломной практики является закрепление теоретических знаний и подготовка практической части выпускной квалификационной работы на основе комплексного анализа информационно-коммуникационной деятельности предприятия или организации.</w:t>
      </w:r>
    </w:p>
    <w:p w:rsidR="00352057" w:rsidRPr="00352057" w:rsidRDefault="00352057" w:rsidP="00352057">
      <w:pPr>
        <w:spacing w:after="0" w:line="360" w:lineRule="auto"/>
        <w:ind w:firstLine="709"/>
        <w:jc w:val="both"/>
        <w:rPr>
          <w:rFonts w:ascii="Times New Roman" w:hAnsi="Times New Roman"/>
          <w:sz w:val="28"/>
          <w:szCs w:val="28"/>
        </w:rPr>
      </w:pPr>
      <w:r w:rsidRPr="00352057">
        <w:rPr>
          <w:rFonts w:ascii="Times New Roman" w:hAnsi="Times New Roman"/>
          <w:sz w:val="28"/>
          <w:szCs w:val="28"/>
        </w:rPr>
        <w:t>Достижение целей предполагает решение следующих задач:</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 xml:space="preserve">осуществить анализ деятельности конкретной организации по следующим направлениям: история возникновения, основные этапы развития, цели, задачи, миссия, видение организации, виды деятельности, положение на рынке или в отрасли, анализ конкурентной среды, SWOT-анализ и STEP-анализ; </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выявить целевые группы общественности, дать их характеристику.</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 xml:space="preserve">охарактеризовать структуру организации: анализ схемы организационной структуры компании и функций отделов, служб и сотрудников организации; анализ структуры отдела по связям с общественностью, рекламе (или другого структурного подразделения, выполняющего данные функции) в рамках общей структуры организации, анализ функций и обязанностей топ-менеджеров, менеджеров по связям с общественностью, маркетингу и рекламе, пресс-секретарей, на примере конкретной организации. </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lastRenderedPageBreak/>
        <w:t>-</w:t>
      </w:r>
      <w:r w:rsidRPr="00352057">
        <w:rPr>
          <w:rFonts w:ascii="Times New Roman" w:hAnsi="Times New Roman"/>
          <w:sz w:val="28"/>
          <w:szCs w:val="28"/>
        </w:rPr>
        <w:tab/>
        <w:t xml:space="preserve">описать и проанализировать основные направления, содержания и форм информационно-коммуникационной работы с внешней и внутренней общественностью в данной организации. </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 xml:space="preserve">проанализировать особенностей процесса управления коммуникациями в данной организации. </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разработать предложения по улучшению информационно-коммуникационной деятельности данной организации на примере конкретных мероприятий и целостной коммуникационной политики.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 xml:space="preserve">Обучающиеся могут принимать участие в следующих видах деятельности: </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изучение работы отделов по связям с общественностью коммерческих компаний и фирм,</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изучение работы пресс-служб органов государственного управления или политических партий и движений,</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изучение организации работы информационно-исследовательских агентств,</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изучение специфики и функций СМИ,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 xml:space="preserve">участие в проведении социологических, маркетинговых и </w:t>
      </w:r>
      <w:proofErr w:type="spellStart"/>
      <w:r w:rsidRPr="00352057">
        <w:rPr>
          <w:rFonts w:ascii="Times New Roman" w:hAnsi="Times New Roman"/>
          <w:sz w:val="28"/>
          <w:szCs w:val="28"/>
        </w:rPr>
        <w:t>медиаисследований</w:t>
      </w:r>
      <w:proofErr w:type="spellEnd"/>
      <w:r w:rsidRPr="00352057">
        <w:rPr>
          <w:rFonts w:ascii="Times New Roman" w:hAnsi="Times New Roman"/>
          <w:sz w:val="28"/>
          <w:szCs w:val="28"/>
        </w:rPr>
        <w:t>,</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написании PR-текстов, разработке макетов информационных порталов,</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участие в организации и проведении мероприятий,</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разработке концепций коммуникационной деятельности предприятия.</w:t>
      </w:r>
    </w:p>
    <w:p w:rsidR="00352057" w:rsidRPr="00352057" w:rsidRDefault="00352057" w:rsidP="00352057">
      <w:pPr>
        <w:spacing w:after="0" w:line="360" w:lineRule="auto"/>
        <w:ind w:firstLine="709"/>
        <w:jc w:val="both"/>
        <w:rPr>
          <w:rFonts w:ascii="Times New Roman" w:hAnsi="Times New Roman"/>
          <w:sz w:val="28"/>
          <w:szCs w:val="28"/>
        </w:rPr>
      </w:pPr>
      <w:r w:rsidRPr="00352057">
        <w:rPr>
          <w:rFonts w:ascii="Times New Roman" w:hAnsi="Times New Roman"/>
          <w:sz w:val="28"/>
          <w:szCs w:val="28"/>
        </w:rPr>
        <w:t>Во время прохождения производственной практики в обязанности обучающегося входит:</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изучение и строгое соблюдение правила охраны труда, техники безопасности, корпоративного регламента и производственной санитарии,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подчинение действующим в организации правилам внутреннего распорядка, соблюдать нормы делового этикета и служебной этики,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выполнение практических заданий, предусмотренных руководителем практики,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ведение дневника практики,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lastRenderedPageBreak/>
        <w:t></w:t>
      </w:r>
      <w:r w:rsidRPr="00352057">
        <w:rPr>
          <w:rFonts w:ascii="Times New Roman" w:hAnsi="Times New Roman"/>
          <w:sz w:val="28"/>
          <w:szCs w:val="28"/>
        </w:rPr>
        <w:tab/>
        <w:t>сбор практического материала для написания отчета по практике,</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получение отзыва у руководителя практики в организации,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предоставление отчета по практике в указанные сроки.</w:t>
      </w:r>
    </w:p>
    <w:p w:rsidR="00352057" w:rsidRPr="00352057" w:rsidRDefault="00352057" w:rsidP="00352057">
      <w:pPr>
        <w:spacing w:after="0" w:line="360" w:lineRule="auto"/>
        <w:ind w:firstLine="709"/>
        <w:jc w:val="both"/>
        <w:rPr>
          <w:rFonts w:ascii="Times New Roman" w:hAnsi="Times New Roman"/>
          <w:sz w:val="28"/>
          <w:szCs w:val="28"/>
        </w:rPr>
      </w:pPr>
      <w:bookmarkStart w:id="0" w:name="_GoBack"/>
      <w:r w:rsidRPr="00352057">
        <w:rPr>
          <w:rFonts w:ascii="Times New Roman" w:hAnsi="Times New Roman"/>
          <w:sz w:val="28"/>
          <w:szCs w:val="28"/>
        </w:rPr>
        <w:t>Ликвидация академически задолженностей за семестр не освобождает студента от установленного регламента организации и прохождения практики.</w:t>
      </w:r>
    </w:p>
    <w:p w:rsidR="00352057" w:rsidRPr="00352057" w:rsidRDefault="00352057" w:rsidP="00352057">
      <w:pPr>
        <w:spacing w:after="0" w:line="360" w:lineRule="auto"/>
        <w:ind w:firstLine="709"/>
        <w:jc w:val="both"/>
        <w:rPr>
          <w:rFonts w:ascii="Times New Roman" w:hAnsi="Times New Roman"/>
          <w:sz w:val="28"/>
          <w:szCs w:val="28"/>
        </w:rPr>
      </w:pPr>
      <w:r w:rsidRPr="00352057">
        <w:rPr>
          <w:rFonts w:ascii="Times New Roman" w:hAnsi="Times New Roman"/>
          <w:sz w:val="28"/>
          <w:szCs w:val="28"/>
        </w:rPr>
        <w:t>Формой промежуточного и итогового контроля знаний является отчет по практике. В него входят следующие документы (согласно форм принятым в ДГТУ): титульный лист, задание на практику, рабочий график (план) проведения практики, дневник прохождения практики, отзыв-характеристика, непосредственно отчет.</w:t>
      </w:r>
    </w:p>
    <w:p w:rsidR="00352057" w:rsidRPr="00352057" w:rsidRDefault="00352057" w:rsidP="00352057">
      <w:pPr>
        <w:spacing w:after="0" w:line="360" w:lineRule="auto"/>
        <w:ind w:firstLine="709"/>
        <w:jc w:val="both"/>
        <w:rPr>
          <w:rFonts w:ascii="Times New Roman" w:hAnsi="Times New Roman"/>
          <w:sz w:val="28"/>
          <w:szCs w:val="28"/>
        </w:rPr>
      </w:pPr>
      <w:r w:rsidRPr="00352057">
        <w:rPr>
          <w:rFonts w:ascii="Times New Roman" w:hAnsi="Times New Roman"/>
          <w:sz w:val="28"/>
          <w:szCs w:val="28"/>
        </w:rPr>
        <w:t xml:space="preserve">Непосредственно </w:t>
      </w:r>
      <w:bookmarkEnd w:id="0"/>
      <w:r w:rsidRPr="00352057">
        <w:rPr>
          <w:rFonts w:ascii="Times New Roman" w:hAnsi="Times New Roman"/>
          <w:sz w:val="28"/>
          <w:szCs w:val="28"/>
        </w:rPr>
        <w:t>отчет о прохождении практики должен содержаться следующие разделы:</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 xml:space="preserve">анализ деятельности организации по следующим направлениям: история возникновения, основные этапы развития, цели, задачи, миссия, видение организации, виды деятельности, положение на рынке или в отрасли, анализ конкурентной среды, SWOT-анализ и STEP-анализ, </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 xml:space="preserve">целевые группы общественности, их характеристика, </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характеристика структуры организации: анализ схемы организационной структуры компании и функций отделов, служб и сотрудников организации,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анализ структуры отдела по связям с общественностью, рекламе (или другого структурного подразделения, выполняющего данные функции) в рамках общей структуры организации,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анализ функций и обязанностей топ-менеджеров, менеджеров по связям с общественностью, маркетингу и рекламе, пресс-секретарей, на примере конкретной организации,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 xml:space="preserve">анализ проведения социологических, маркетинговых и </w:t>
      </w:r>
      <w:proofErr w:type="spellStart"/>
      <w:r w:rsidRPr="00352057">
        <w:rPr>
          <w:rFonts w:ascii="Times New Roman" w:hAnsi="Times New Roman"/>
          <w:sz w:val="28"/>
          <w:szCs w:val="28"/>
        </w:rPr>
        <w:t>медиаисследований</w:t>
      </w:r>
      <w:proofErr w:type="spellEnd"/>
      <w:r w:rsidRPr="00352057">
        <w:rPr>
          <w:rFonts w:ascii="Times New Roman" w:hAnsi="Times New Roman"/>
          <w:sz w:val="28"/>
          <w:szCs w:val="28"/>
        </w:rPr>
        <w:t>,</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описание и анализ основных направлений, содержания и форм информационно-коммуникационной работы с внешней и внутренней общественностью в данной организации,</w:t>
      </w:r>
    </w:p>
    <w:p w:rsidR="00352057" w:rsidRPr="00352057"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lastRenderedPageBreak/>
        <w:t>-</w:t>
      </w:r>
      <w:r w:rsidRPr="00352057">
        <w:rPr>
          <w:rFonts w:ascii="Times New Roman" w:hAnsi="Times New Roman"/>
          <w:sz w:val="28"/>
          <w:szCs w:val="28"/>
        </w:rPr>
        <w:tab/>
        <w:t>анализ особенностей процесса управления коммуникациями в организации,</w:t>
      </w:r>
    </w:p>
    <w:p w:rsidR="00196D1D" w:rsidRPr="0021287A" w:rsidRDefault="00352057" w:rsidP="00352057">
      <w:pPr>
        <w:spacing w:after="0" w:line="360" w:lineRule="auto"/>
        <w:jc w:val="both"/>
        <w:rPr>
          <w:rFonts w:ascii="Times New Roman" w:hAnsi="Times New Roman"/>
          <w:sz w:val="28"/>
          <w:szCs w:val="28"/>
        </w:rPr>
      </w:pPr>
      <w:r w:rsidRPr="00352057">
        <w:rPr>
          <w:rFonts w:ascii="Times New Roman" w:hAnsi="Times New Roman"/>
          <w:sz w:val="28"/>
          <w:szCs w:val="28"/>
        </w:rPr>
        <w:t>-</w:t>
      </w:r>
      <w:r w:rsidRPr="00352057">
        <w:rPr>
          <w:rFonts w:ascii="Times New Roman" w:hAnsi="Times New Roman"/>
          <w:sz w:val="28"/>
          <w:szCs w:val="28"/>
        </w:rPr>
        <w:tab/>
        <w:t>разработка предложений по улучшению информационно-коммуникационной деятельности организации на примере конкретных мероприятий и целостной коммуникационной политики.</w:t>
      </w:r>
    </w:p>
    <w:p w:rsidR="00196D1D" w:rsidRPr="00B03F6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Требования к оформлению непосредственно отчета по практике</w:t>
      </w:r>
      <w:r>
        <w:rPr>
          <w:rFonts w:ascii="Times New Roman" w:hAnsi="Times New Roman" w:cs="Times New Roman"/>
          <w:sz w:val="28"/>
          <w:szCs w:val="28"/>
        </w:rPr>
        <w:t xml:space="preserve"> (ОП)</w:t>
      </w:r>
      <w:r w:rsidRPr="00B03F6D">
        <w:rPr>
          <w:rFonts w:ascii="Times New Roman" w:hAnsi="Times New Roman" w:cs="Times New Roman"/>
          <w:sz w:val="28"/>
          <w:szCs w:val="28"/>
        </w:rPr>
        <w:t xml:space="preserve">. Первым листом является элемент «СОДЕРЖАНИЕ», котором приводят порядковые номера и заголовки всех элементов («ВВЕДЕНИЕ», «ЗАКЛЮЧЕНИЕ», «СПИСОК ИСПОЛЬЗОВАННЫХ ИСТОЧНИКОВ»), разделов, подразделов основной части, обозначения и заголовки приложений (при необходимости) с указанием номеров страниц. Наименование элемента «СОДЕРЖАНИЕ» оформляется полужирным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прописными буквами, симметрично основному тексту (по центру), без точки в конце. Элементы «ВВЕДЕНИЕ», «СПИСОК ИСПОЛЬЗОВАННЫХ ИСТОЧНИКОВ», «ЗАКЛЮЧЕНИЕ», «ПРИЛОЖЕНИЯ», включенные в содержание, оформляются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прописными буквами и не нумеруются.  Наименования разделов и подразделов основной части, включенные в содержание, оформляются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строчными буквами, начиная с прописной и нумеруются. Для удобства оформления элемента «СОДЕРЖАНИЕ» в текстовом редакторе можно использовать скрытую таблицу или таблицу с границами белого цвета, состоящую из трех граф. При использовании таблицы выравнивание в графе с наименованиями разделов и подразделов производится по левому краю. В графе, где проставляются номера страниц, выравнивание идет по правому краю. Если наименование раздела (подраздела) не умещается на одну строку, его переносят на следующие строки, при этом перенос слов запрещен. Номер страницы проставляется напротив последней строки.  При необходимости продолжения записи заголовка раздела или подраздела на второй (последующей) строке его начинают на уровне начала этого заголовка на </w:t>
      </w:r>
      <w:r w:rsidRPr="00B03F6D">
        <w:rPr>
          <w:rFonts w:ascii="Times New Roman" w:hAnsi="Times New Roman" w:cs="Times New Roman"/>
          <w:sz w:val="28"/>
          <w:szCs w:val="28"/>
        </w:rPr>
        <w:lastRenderedPageBreak/>
        <w:t xml:space="preserve">первой строке, а при продолжении записи заголовка приложения – на уровне записи обозначения этого приложения.  В перечне наименований разделов (подразделов) расстояние от конца строки, содержащей наименование раздела (подраздела) до номера страницы, на которой начинается данный раздел (подраздел), должно составлять не менее 1 см.   </w:t>
      </w:r>
    </w:p>
    <w:p w:rsidR="00196D1D" w:rsidRPr="00B03F6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Текст отчета выполняют одним из следующих способов:  </w:t>
      </w:r>
    </w:p>
    <w:p w:rsidR="00196D1D" w:rsidRPr="00B03F6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 рукописным способом, четким почерком, чернилами (пастой) одного цвета (черного, синего). Применение в одной работе чернил (пасты) разного цвета не допускается. Высота строчных букв в тексте не менее 2,5 мм. В формулах высота прописных букв и цифр составляет 5…8 мм; строчных букв – 3…4 мм. </w:t>
      </w:r>
    </w:p>
    <w:p w:rsidR="00196D1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 – с помощью текстовых редакторов через полуторный интервал (перед и после по 0 </w:t>
      </w:r>
      <w:proofErr w:type="spellStart"/>
      <w:r w:rsidRPr="00B03F6D">
        <w:rPr>
          <w:rFonts w:ascii="Times New Roman" w:hAnsi="Times New Roman" w:cs="Times New Roman"/>
          <w:sz w:val="28"/>
          <w:szCs w:val="28"/>
        </w:rPr>
        <w:t>пт</w:t>
      </w:r>
      <w:proofErr w:type="spellEnd"/>
      <w:r w:rsidRPr="00B03F6D">
        <w:rPr>
          <w:rFonts w:ascii="Times New Roman" w:hAnsi="Times New Roman" w:cs="Times New Roman"/>
          <w:sz w:val="28"/>
          <w:szCs w:val="28"/>
        </w:rPr>
        <w:t xml:space="preserve">)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равнение по ширине, абзац – 1,25 см.</w:t>
      </w:r>
    </w:p>
    <w:p w:rsidR="00196D1D" w:rsidRPr="00F1343E"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Pr="00F1343E">
        <w:rPr>
          <w:rFonts w:ascii="Times New Roman" w:hAnsi="Times New Roman" w:cs="Times New Roman"/>
          <w:sz w:val="28"/>
          <w:szCs w:val="28"/>
        </w:rPr>
        <w:t>этом</w:t>
      </w:r>
      <w:r>
        <w:rPr>
          <w:rFonts w:ascii="Times New Roman" w:hAnsi="Times New Roman" w:cs="Times New Roman"/>
          <w:sz w:val="28"/>
          <w:szCs w:val="28"/>
        </w:rPr>
        <w:t xml:space="preserve">, </w:t>
      </w:r>
      <w:r w:rsidR="00440FF1">
        <w:rPr>
          <w:rFonts w:ascii="Times New Roman" w:hAnsi="Times New Roman" w:cs="Times New Roman"/>
          <w:sz w:val="28"/>
          <w:szCs w:val="28"/>
        </w:rPr>
        <w:t>ширина правого поля – 1</w:t>
      </w:r>
      <w:r w:rsidR="00440FF1" w:rsidRPr="00F1343E">
        <w:rPr>
          <w:rFonts w:ascii="Times New Roman" w:hAnsi="Times New Roman" w:cs="Times New Roman"/>
          <w:sz w:val="28"/>
          <w:szCs w:val="28"/>
        </w:rPr>
        <w:t xml:space="preserve"> см </w:t>
      </w:r>
      <w:r w:rsidRPr="00F1343E">
        <w:rPr>
          <w:rFonts w:ascii="Times New Roman" w:hAnsi="Times New Roman" w:cs="Times New Roman"/>
          <w:sz w:val="28"/>
          <w:szCs w:val="28"/>
        </w:rPr>
        <w:t>остальные по два сантиметра.</w:t>
      </w:r>
    </w:p>
    <w:p w:rsidR="00196D1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При изложении должен использоваться научный стиль речи. В </w:t>
      </w:r>
      <w:r>
        <w:rPr>
          <w:rFonts w:ascii="Times New Roman" w:hAnsi="Times New Roman" w:cs="Times New Roman"/>
          <w:sz w:val="28"/>
          <w:szCs w:val="28"/>
        </w:rPr>
        <w:t>ОП</w:t>
      </w:r>
      <w:r w:rsidRPr="00B03F6D">
        <w:rPr>
          <w:rFonts w:ascii="Times New Roman" w:hAnsi="Times New Roman" w:cs="Times New Roman"/>
          <w:sz w:val="28"/>
          <w:szCs w:val="28"/>
        </w:rPr>
        <w:t xml:space="preserve"> должны применяться научно-технические, экономические и др. термины, обозначения и определения, установленные соответствующими стандартами, а при их отсутствии – общ</w:t>
      </w:r>
      <w:r>
        <w:rPr>
          <w:rFonts w:ascii="Times New Roman" w:hAnsi="Times New Roman" w:cs="Times New Roman"/>
          <w:sz w:val="28"/>
          <w:szCs w:val="28"/>
        </w:rPr>
        <w:t>епринятые в научной литературе.</w:t>
      </w:r>
      <w:r w:rsidRPr="00B03F6D">
        <w:rPr>
          <w:rFonts w:ascii="Times New Roman" w:hAnsi="Times New Roman" w:cs="Times New Roman"/>
          <w:sz w:val="28"/>
          <w:szCs w:val="28"/>
        </w:rPr>
        <w:t xml:space="preserve"> В тексте </w:t>
      </w:r>
      <w:r>
        <w:rPr>
          <w:rFonts w:ascii="Times New Roman" w:hAnsi="Times New Roman" w:cs="Times New Roman"/>
          <w:sz w:val="28"/>
          <w:szCs w:val="28"/>
        </w:rPr>
        <w:t>ОП</w:t>
      </w:r>
      <w:r w:rsidRPr="00B03F6D">
        <w:rPr>
          <w:rFonts w:ascii="Times New Roman" w:hAnsi="Times New Roman" w:cs="Times New Roman"/>
          <w:sz w:val="28"/>
          <w:szCs w:val="28"/>
        </w:rPr>
        <w:t xml:space="preserve"> не допускается: сокращать обозначения единиц физических величин, если они употребляются без цифр, за исключением единиц физических величин в таблицах и в расшифровках буквенных обозначений, входящих в формулы и рисунки; применять сокращения слов (исключения составляют сокращения, установленные ГОСТ Р 7.0.12). В </w:t>
      </w:r>
      <w:r>
        <w:rPr>
          <w:rFonts w:ascii="Times New Roman" w:hAnsi="Times New Roman" w:cs="Times New Roman"/>
          <w:sz w:val="28"/>
          <w:szCs w:val="28"/>
        </w:rPr>
        <w:t>ОП</w:t>
      </w:r>
      <w:r w:rsidRPr="00B03F6D">
        <w:rPr>
          <w:rFonts w:ascii="Times New Roman" w:hAnsi="Times New Roman" w:cs="Times New Roman"/>
          <w:sz w:val="28"/>
          <w:szCs w:val="28"/>
        </w:rPr>
        <w:t xml:space="preserve"> необходимо применять стандартизованные единицы физических величин, их наименования и обозначения в соответствии с соответствующими стандартами. Применение в тексте </w:t>
      </w:r>
      <w:r>
        <w:rPr>
          <w:rFonts w:ascii="Times New Roman" w:hAnsi="Times New Roman" w:cs="Times New Roman"/>
          <w:sz w:val="28"/>
          <w:szCs w:val="28"/>
        </w:rPr>
        <w:t>ОП</w:t>
      </w:r>
      <w:r w:rsidRPr="00B03F6D">
        <w:rPr>
          <w:rFonts w:ascii="Times New Roman" w:hAnsi="Times New Roman" w:cs="Times New Roman"/>
          <w:sz w:val="28"/>
          <w:szCs w:val="28"/>
        </w:rPr>
        <w:t xml:space="preserve"> разных систем обозначения единиц физических величин не допускается. Наряду с единицами СИ, при необходимости в скобках указывают единицы ранее применявшихся систем, разрешенных к применению. Числовые значения величин в тексте должны указываться с </w:t>
      </w:r>
      <w:r w:rsidRPr="00B03F6D">
        <w:rPr>
          <w:rFonts w:ascii="Times New Roman" w:hAnsi="Times New Roman" w:cs="Times New Roman"/>
          <w:sz w:val="28"/>
          <w:szCs w:val="28"/>
        </w:rPr>
        <w:lastRenderedPageBreak/>
        <w:t xml:space="preserve">требуемой точностью. Если приводится ряд числовых значений, выраженных в одной и той же единице физической величины, то ее указывают только после последнего числового значения, при этом в ряду величин осуществляется выравнивание числа знаков после запятой, например, 1,50; 1,75; 2,00 м. При указании диапазона числовых значений физической величины обозначение единицы физической величины указывается после последнего числового значения диапазона. Примеры: от 10 до 100 кг. Недопустимо отделять единицу физической величины от числового значения (переносить их на разные строки или страницы).  </w:t>
      </w:r>
    </w:p>
    <w:p w:rsidR="00196D1D" w:rsidRPr="00B03F6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Структурные элементы «СОДЕРЖАНИЕ», «ВВЕДЕНИЕ», «ЗАКЛЮЧЕНИЕ», «СПИСОК ИСПОЛЬЗОВАННЫХ ИСТОЧНИКОВ», «ПРИЛОЖЕНИЯ» не имеют номеров. Заголовки этих структурных элементов оформляются полужирным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прописными буквами, симметрично основному тексту (по центру), без точки в конце. Каждый вышеперечисленный структурный элемент начинается с нового листа. Основную часть </w:t>
      </w:r>
      <w:r>
        <w:rPr>
          <w:rFonts w:ascii="Times New Roman" w:hAnsi="Times New Roman" w:cs="Times New Roman"/>
          <w:sz w:val="28"/>
          <w:szCs w:val="28"/>
        </w:rPr>
        <w:t>ОП</w:t>
      </w:r>
      <w:r w:rsidRPr="00B03F6D">
        <w:rPr>
          <w:rFonts w:ascii="Times New Roman" w:hAnsi="Times New Roman" w:cs="Times New Roman"/>
          <w:sz w:val="28"/>
          <w:szCs w:val="28"/>
        </w:rPr>
        <w:t xml:space="preserve"> и следует делить на разделы и подразделы. Каждый пункт должен содержать законченную информацию. Степень дробления текста зависит от его объема и содержания. Каждый раздел основной части начинается с нового листа </w:t>
      </w:r>
      <w:r>
        <w:rPr>
          <w:rFonts w:ascii="Times New Roman" w:hAnsi="Times New Roman" w:cs="Times New Roman"/>
          <w:sz w:val="28"/>
          <w:szCs w:val="28"/>
        </w:rPr>
        <w:t>ОП</w:t>
      </w:r>
      <w:r w:rsidRPr="00B03F6D">
        <w:rPr>
          <w:rFonts w:ascii="Times New Roman" w:hAnsi="Times New Roman" w:cs="Times New Roman"/>
          <w:sz w:val="28"/>
          <w:szCs w:val="28"/>
        </w:rPr>
        <w:t xml:space="preserve">. Подразделы должны иметь порядковые номера в пределах каждого раздела. Номер подраздела состоит из номеров раздела и подраздела, разделенных точкой. Точки в конце </w:t>
      </w:r>
      <w:r>
        <w:rPr>
          <w:rFonts w:ascii="Times New Roman" w:hAnsi="Times New Roman" w:cs="Times New Roman"/>
          <w:sz w:val="28"/>
          <w:szCs w:val="28"/>
        </w:rPr>
        <w:t xml:space="preserve">номера подраздела не ставятся. </w:t>
      </w:r>
      <w:r w:rsidRPr="00B03F6D">
        <w:rPr>
          <w:rFonts w:ascii="Times New Roman" w:hAnsi="Times New Roman" w:cs="Times New Roman"/>
          <w:sz w:val="28"/>
          <w:szCs w:val="28"/>
        </w:rPr>
        <w:t xml:space="preserve">Разделы (подразделы) основной части </w:t>
      </w:r>
      <w:r>
        <w:rPr>
          <w:rFonts w:ascii="Times New Roman" w:hAnsi="Times New Roman" w:cs="Times New Roman"/>
          <w:sz w:val="28"/>
          <w:szCs w:val="28"/>
        </w:rPr>
        <w:t>ОП</w:t>
      </w:r>
      <w:r w:rsidRPr="00B03F6D">
        <w:rPr>
          <w:rFonts w:ascii="Times New Roman" w:hAnsi="Times New Roman" w:cs="Times New Roman"/>
          <w:sz w:val="28"/>
          <w:szCs w:val="28"/>
        </w:rPr>
        <w:t xml:space="preserve"> должны иметь заголовки. Заголовки должны четко и кратко отражать содержание разделов (подразделов), их следует отделять от номера пробелом, без точки в конце. Если заголовок состоит из двух предложений, их разделяют точкой. В заголовке не допускается перенос слова на следующую строку, применение римских цифр, математических знаков и греческих букв. Точки в конце заголовка не ставятся. Все заголовки разделов и подразделов </w:t>
      </w:r>
      <w:r>
        <w:rPr>
          <w:rFonts w:ascii="Times New Roman" w:hAnsi="Times New Roman" w:cs="Times New Roman"/>
          <w:sz w:val="28"/>
          <w:szCs w:val="28"/>
        </w:rPr>
        <w:t>ОП</w:t>
      </w:r>
      <w:r w:rsidRPr="00B03F6D">
        <w:rPr>
          <w:rFonts w:ascii="Times New Roman" w:hAnsi="Times New Roman" w:cs="Times New Roman"/>
          <w:sz w:val="28"/>
          <w:szCs w:val="28"/>
        </w:rPr>
        <w:t xml:space="preserve"> следует оформлять с абзацного отступа с прописной буквы, не подчеркивая, полужирным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равнение по </w:t>
      </w:r>
      <w:r w:rsidRPr="00B03F6D">
        <w:rPr>
          <w:rFonts w:ascii="Times New Roman" w:hAnsi="Times New Roman" w:cs="Times New Roman"/>
          <w:sz w:val="28"/>
          <w:szCs w:val="28"/>
        </w:rPr>
        <w:lastRenderedPageBreak/>
        <w:t xml:space="preserve">ширине.  Не допускается размещать заголовки разделов (подразделов) в нижней части листа, если под ними помещается менее двух строк текста.  Между заголовком раздела и заголовком подраздела, а также между заголовком раздела и текстом пропускается одна строка, интервал – полуторный (перед и после по 0 </w:t>
      </w:r>
      <w:proofErr w:type="spellStart"/>
      <w:r w:rsidRPr="00B03F6D">
        <w:rPr>
          <w:rFonts w:ascii="Times New Roman" w:hAnsi="Times New Roman" w:cs="Times New Roman"/>
          <w:sz w:val="28"/>
          <w:szCs w:val="28"/>
        </w:rPr>
        <w:t>пт</w:t>
      </w:r>
      <w:proofErr w:type="spellEnd"/>
      <w:r w:rsidRPr="00B03F6D">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Все иллюстрации в </w:t>
      </w:r>
      <w:r>
        <w:rPr>
          <w:rFonts w:ascii="Times New Roman" w:hAnsi="Times New Roman" w:cs="Times New Roman"/>
          <w:sz w:val="28"/>
          <w:szCs w:val="28"/>
        </w:rPr>
        <w:t>ОП</w:t>
      </w:r>
      <w:r w:rsidRPr="00B03F6D">
        <w:rPr>
          <w:rFonts w:ascii="Times New Roman" w:hAnsi="Times New Roman" w:cs="Times New Roman"/>
          <w:sz w:val="28"/>
          <w:szCs w:val="28"/>
        </w:rPr>
        <w:t xml:space="preserve"> (графики, схемы, диаграммы, чертежи, фотографии и</w:t>
      </w:r>
      <w:r>
        <w:rPr>
          <w:rFonts w:ascii="Times New Roman" w:hAnsi="Times New Roman" w:cs="Times New Roman"/>
          <w:sz w:val="28"/>
          <w:szCs w:val="28"/>
        </w:rPr>
        <w:t xml:space="preserve"> т.д.) именуются рисунками. Количество иллюстраций должно быть достаточным для пояснения излагаемого текста. Иллюстрации располагаются в документе непосредственно после текста, в котором они упоминаются впервые, или на следующей странице. Иллюстрации, выполненные на отдельных листах, включаются в общую нумерацию страниц документа. Рисунки, размеры которых больше формата А4, учитываются как одна страница и помещаются в приложения. Размер одной иллюстрации не должен превышать формата А3 (297×420 мм). На одном листе можно располагать несколько иллюстраций. Чертежи, графики, диаграммы, схемы, иллюстрации могут быть черно-белыми или цветными, выполненными компьютерным или рукописным способом. Рисунки следует размещать так, чтобы их можно было рассматривать без поворота ОП, или с поворотом по часовой стрелке.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Рисунки нумеруются арабскими цифрами сквозной нумерацией и обозначаются «Рисунок 1», «Рисунок 2» и т.д. Если рисунок в ОП только один, то он должен быть обозначен как «Рисунок 1». Допускается нумеровать рисунки в пределах раздела. В этом случае номер рисунка состоит из номера раздела и порядкового номера иллюстрации, разделенных точкой. Пример – «Рисунок 1.1», «Рисунок 2.1» и т.д.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все рисунки должны быть даны ссылки в тексте документа. При ссылках на рисунки в тексте ОП следует писать: – «…в соответствии с рисунком 4» (при сквозной нумерации иллюстраций по всему тексту ОП); – «… в соответствии с рисунком 3.2» (при нумерации в пределах раздела).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Иллюстрации должны иметь тематический заголовок и при необходимости пояснительные данные (подрисуночный текст). Номер и название рисунка помещаются по центру под рисунком. Шрифт </w:t>
      </w:r>
      <w:proofErr w:type="spellStart"/>
      <w:r>
        <w:rPr>
          <w:rFonts w:ascii="Times New Roman" w:hAnsi="Times New Roman" w:cs="Times New Roman"/>
          <w:sz w:val="28"/>
          <w:szCs w:val="28"/>
        </w:rPr>
        <w:t>Times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New</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Roman</w:t>
      </w:r>
      <w:proofErr w:type="spellEnd"/>
      <w:r>
        <w:rPr>
          <w:rFonts w:ascii="Times New Roman" w:hAnsi="Times New Roman" w:cs="Times New Roman"/>
          <w:sz w:val="28"/>
          <w:szCs w:val="28"/>
        </w:rPr>
        <w:t xml:space="preserve">, размер 12 </w:t>
      </w:r>
      <w:proofErr w:type="spellStart"/>
      <w:r>
        <w:rPr>
          <w:rFonts w:ascii="Times New Roman" w:hAnsi="Times New Roman" w:cs="Times New Roman"/>
          <w:sz w:val="28"/>
          <w:szCs w:val="28"/>
        </w:rPr>
        <w:t>рt</w:t>
      </w:r>
      <w:proofErr w:type="spellEnd"/>
      <w:r>
        <w:rPr>
          <w:rFonts w:ascii="Times New Roman" w:hAnsi="Times New Roman" w:cs="Times New Roman"/>
          <w:sz w:val="28"/>
          <w:szCs w:val="28"/>
        </w:rPr>
        <w:t xml:space="preserve">, выравнивание по центру. Точка в конце подрисуночного текста не ставится. Рисунки отделяются от текста сверху и снизу одной строкой, интервал полуторный (перед и после по 0 </w:t>
      </w:r>
      <w:proofErr w:type="spellStart"/>
      <w:r>
        <w:rPr>
          <w:rFonts w:ascii="Times New Roman" w:hAnsi="Times New Roman" w:cs="Times New Roman"/>
          <w:sz w:val="28"/>
          <w:szCs w:val="28"/>
        </w:rPr>
        <w:t>пт</w:t>
      </w:r>
      <w:proofErr w:type="spellEnd"/>
      <w:r>
        <w:rPr>
          <w:rFonts w:ascii="Times New Roman" w:hAnsi="Times New Roman" w:cs="Times New Roman"/>
          <w:sz w:val="28"/>
          <w:szCs w:val="28"/>
        </w:rPr>
        <w:t xml:space="preserve">). Интервал между заголовком и подрисуночным текстом не предусмотрен.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Обозначения, термины, позиции, размеры на иллюстрациях должны соответствовать упоминаниям их в тексте и подрисуночных подписях. Цифры на иллюстрациях проставляются по порядку номеров слева направо, сверху вниз или по часовой стрелке, начиная с левого верхнего угла. </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Примеры </w:t>
      </w:r>
    </w:p>
    <w:p w:rsidR="00196D1D" w:rsidRDefault="00196D1D" w:rsidP="00196D1D">
      <w:pPr>
        <w:spacing w:after="0" w:line="360" w:lineRule="auto"/>
        <w:rPr>
          <w:rFonts w:ascii="Times New Roman" w:hAnsi="Times New Roman" w:cs="Times New Roman"/>
          <w:sz w:val="28"/>
          <w:szCs w:val="28"/>
        </w:rPr>
        <w:sectPr w:rsidR="00196D1D">
          <w:pgSz w:w="11906" w:h="16838"/>
          <w:pgMar w:top="1134" w:right="850" w:bottom="1134" w:left="1701" w:header="708" w:footer="708" w:gutter="0"/>
          <w:cols w:space="708"/>
          <w:docGrid w:linePitch="360"/>
        </w:sectPr>
      </w:pP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а</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Pr>
          <w:noProof/>
          <w:lang w:eastAsia="ru-RU"/>
        </w:rPr>
        <w:drawing>
          <wp:inline distT="0" distB="0" distL="0" distR="0" wp14:anchorId="666884F2" wp14:editId="52C1193F">
            <wp:extent cx="1604010" cy="1828800"/>
            <wp:effectExtent l="0" t="0" r="0" b="0"/>
            <wp:docPr id="7" name="Рисунок 7" descr="Новый рису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Новый рисунок"/>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04010" cy="1828800"/>
                    </a:xfrm>
                    <a:prstGeom prst="rect">
                      <a:avLst/>
                    </a:prstGeom>
                    <a:noFill/>
                    <a:ln>
                      <a:noFill/>
                    </a:ln>
                  </pic:spPr>
                </pic:pic>
              </a:graphicData>
            </a:graphic>
          </wp:inline>
        </w:drawing>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б</w:t>
      </w:r>
    </w:p>
    <w:p w:rsidR="00196D1D" w:rsidRDefault="00196D1D" w:rsidP="00196D1D">
      <w:pPr>
        <w:spacing w:after="0" w:line="360" w:lineRule="auto"/>
        <w:rPr>
          <w:rFonts w:ascii="Times New Roman" w:hAnsi="Times New Roman" w:cs="Times New Roman"/>
          <w:sz w:val="28"/>
          <w:szCs w:val="28"/>
        </w:rPr>
      </w:pPr>
      <w:r>
        <w:rPr>
          <w:noProof/>
          <w:lang w:eastAsia="ru-RU"/>
        </w:rPr>
        <w:drawing>
          <wp:inline distT="0" distB="0" distL="0" distR="0" wp14:anchorId="54F25DDA" wp14:editId="71075779">
            <wp:extent cx="1678940" cy="1401445"/>
            <wp:effectExtent l="0" t="0" r="0" b="8255"/>
            <wp:docPr id="6" name="Рисунок 6" descr="Новый 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Новый 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78940" cy="1401445"/>
                    </a:xfrm>
                    <a:prstGeom prst="rect">
                      <a:avLst/>
                    </a:prstGeom>
                    <a:noFill/>
                    <a:ln>
                      <a:noFill/>
                    </a:ln>
                  </pic:spPr>
                </pic:pic>
              </a:graphicData>
            </a:graphic>
          </wp:inline>
        </w:drawing>
      </w:r>
    </w:p>
    <w:p w:rsidR="00196D1D" w:rsidRDefault="00196D1D" w:rsidP="00196D1D">
      <w:pPr>
        <w:spacing w:after="0" w:line="360" w:lineRule="auto"/>
        <w:rPr>
          <w:rFonts w:ascii="Times New Roman" w:hAnsi="Times New Roman" w:cs="Times New Roman"/>
          <w:sz w:val="28"/>
          <w:szCs w:val="28"/>
        </w:rPr>
      </w:pP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в</w:t>
      </w:r>
    </w:p>
    <w:p w:rsidR="00196D1D" w:rsidRDefault="00196D1D" w:rsidP="00196D1D">
      <w:pPr>
        <w:spacing w:after="0" w:line="360" w:lineRule="auto"/>
        <w:rPr>
          <w:rFonts w:ascii="Times New Roman" w:hAnsi="Times New Roman" w:cs="Times New Roman"/>
          <w:sz w:val="24"/>
          <w:szCs w:val="24"/>
        </w:rPr>
      </w:pPr>
      <w:r>
        <w:rPr>
          <w:noProof/>
          <w:lang w:eastAsia="ru-RU"/>
        </w:rPr>
        <w:drawing>
          <wp:inline distT="0" distB="0" distL="0" distR="0" wp14:anchorId="41B3B0A6" wp14:editId="258C952A">
            <wp:extent cx="1738630" cy="1146810"/>
            <wp:effectExtent l="0" t="0" r="0" b="0"/>
            <wp:docPr id="2" name="Рисунок 2" descr="Новый 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Новый 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38630" cy="1146810"/>
                    </a:xfrm>
                    <a:prstGeom prst="rect">
                      <a:avLst/>
                    </a:prstGeom>
                    <a:noFill/>
                    <a:ln>
                      <a:noFill/>
                    </a:ln>
                  </pic:spPr>
                </pic:pic>
              </a:graphicData>
            </a:graphic>
          </wp:inline>
        </w:drawing>
      </w:r>
    </w:p>
    <w:p w:rsidR="00196D1D" w:rsidRDefault="00196D1D" w:rsidP="00196D1D">
      <w:pPr>
        <w:spacing w:after="0" w:line="360" w:lineRule="auto"/>
        <w:jc w:val="center"/>
        <w:rPr>
          <w:rFonts w:ascii="Times New Roman" w:hAnsi="Times New Roman" w:cs="Times New Roman"/>
          <w:sz w:val="24"/>
          <w:szCs w:val="24"/>
        </w:rPr>
        <w:sectPr w:rsidR="00196D1D" w:rsidSect="001B37DF">
          <w:type w:val="continuous"/>
          <w:pgSz w:w="11906" w:h="16838"/>
          <w:pgMar w:top="1134" w:right="850" w:bottom="1134" w:left="1701" w:header="708" w:footer="708" w:gutter="0"/>
          <w:cols w:num="3" w:space="708"/>
          <w:docGrid w:linePitch="360"/>
        </w:sectPr>
      </w:pPr>
    </w:p>
    <w:p w:rsidR="00196D1D" w:rsidRDefault="00196D1D" w:rsidP="00196D1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Рисунок 1.3 – Официальные аккаунты Правительства Ростовской области в социальных сетях: </w:t>
      </w:r>
    </w:p>
    <w:p w:rsidR="00196D1D" w:rsidRDefault="00196D1D" w:rsidP="00196D1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а – «Вконтакте»; б – «</w:t>
      </w:r>
      <w:r>
        <w:rPr>
          <w:rFonts w:ascii="Times New Roman" w:hAnsi="Times New Roman" w:cs="Times New Roman"/>
          <w:sz w:val="24"/>
          <w:szCs w:val="24"/>
          <w:lang w:val="en-US"/>
        </w:rPr>
        <w:t>Facebook</w:t>
      </w:r>
      <w:r>
        <w:rPr>
          <w:rFonts w:ascii="Times New Roman" w:hAnsi="Times New Roman" w:cs="Times New Roman"/>
          <w:sz w:val="24"/>
          <w:szCs w:val="24"/>
        </w:rPr>
        <w:t>»; в – «</w:t>
      </w:r>
      <w:r>
        <w:rPr>
          <w:rFonts w:ascii="Times New Roman" w:hAnsi="Times New Roman" w:cs="Times New Roman"/>
          <w:sz w:val="24"/>
          <w:szCs w:val="24"/>
          <w:lang w:val="en-US"/>
        </w:rPr>
        <w:t>Twitter</w:t>
      </w:r>
      <w:r>
        <w:rPr>
          <w:rFonts w:ascii="Times New Roman" w:hAnsi="Times New Roman" w:cs="Times New Roman"/>
          <w:sz w:val="24"/>
          <w:szCs w:val="24"/>
        </w:rPr>
        <w:t>».</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196D1D" w:rsidRDefault="00196D1D" w:rsidP="00196D1D">
      <w:pPr>
        <w:spacing w:after="0" w:line="360" w:lineRule="auto"/>
        <w:jc w:val="center"/>
        <w:rPr>
          <w:rFonts w:ascii="Times New Roman" w:hAnsi="Times New Roman" w:cs="Times New Roman"/>
          <w:sz w:val="28"/>
          <w:szCs w:val="28"/>
        </w:rPr>
      </w:pPr>
      <w:r>
        <w:rPr>
          <w:noProof/>
          <w:lang w:eastAsia="ru-RU"/>
        </w:rPr>
        <w:drawing>
          <wp:inline distT="0" distB="0" distL="0" distR="0" wp14:anchorId="1D434354" wp14:editId="387AA38A">
            <wp:extent cx="5456555" cy="1581150"/>
            <wp:effectExtent l="0" t="0" r="0" b="0"/>
            <wp:docPr id="1" name="Рисунок 1" descr="2017-12-20-173003_1440x900_sc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17-12-20-173003_1440x900_scrot.png"/>
                    <pic:cNvPicPr>
                      <a:picLocks noChangeAspect="1" noChangeArrowheads="1"/>
                    </pic:cNvPicPr>
                  </pic:nvPicPr>
                  <pic:blipFill>
                    <a:blip r:embed="rId7" r:link="rId8">
                      <a:extLst>
                        <a:ext uri="{28A0092B-C50C-407E-A947-70E740481C1C}">
                          <a14:useLocalDpi xmlns:a14="http://schemas.microsoft.com/office/drawing/2010/main" val="0"/>
                        </a:ext>
                      </a:extLst>
                    </a:blip>
                    <a:srcRect b="66660"/>
                    <a:stretch>
                      <a:fillRect/>
                    </a:stretch>
                  </pic:blipFill>
                  <pic:spPr bwMode="auto">
                    <a:xfrm>
                      <a:off x="0" y="0"/>
                      <a:ext cx="5456555" cy="1581150"/>
                    </a:xfrm>
                    <a:prstGeom prst="rect">
                      <a:avLst/>
                    </a:prstGeom>
                    <a:noFill/>
                    <a:ln>
                      <a:noFill/>
                    </a:ln>
                  </pic:spPr>
                </pic:pic>
              </a:graphicData>
            </a:graphic>
          </wp:inline>
        </w:drawing>
      </w:r>
    </w:p>
    <w:p w:rsidR="00196D1D" w:rsidRPr="00731E28" w:rsidRDefault="00196D1D" w:rsidP="00196D1D">
      <w:pPr>
        <w:spacing w:after="0" w:line="360" w:lineRule="auto"/>
        <w:jc w:val="center"/>
        <w:rPr>
          <w:rFonts w:ascii="Times New Roman" w:hAnsi="Times New Roman" w:cs="Times New Roman"/>
          <w:sz w:val="28"/>
          <w:szCs w:val="28"/>
        </w:rPr>
      </w:pPr>
      <w:r>
        <w:rPr>
          <w:rFonts w:ascii="Times New Roman" w:hAnsi="Times New Roman" w:cs="Times New Roman"/>
          <w:sz w:val="24"/>
        </w:rPr>
        <w:t xml:space="preserve">Рисунок 6 – Рейтинг ТОП-50 самых упоминаемых российских </w:t>
      </w:r>
      <w:r w:rsidRPr="00731E28">
        <w:rPr>
          <w:rFonts w:ascii="Times New Roman" w:hAnsi="Times New Roman" w:cs="Times New Roman"/>
          <w:sz w:val="24"/>
        </w:rPr>
        <w:t xml:space="preserve">персон </w:t>
      </w:r>
    </w:p>
    <w:p w:rsidR="00196D1D" w:rsidRDefault="00196D1D" w:rsidP="00196D1D">
      <w:pPr>
        <w:spacing w:after="0" w:line="360" w:lineRule="auto"/>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Небольшие по размеру рисунки допускается размещать по горизонтали рядом друг с другом. При этом каждый рисунок должен иметь свой заголовок и номер.</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Таблицы применяют для наглядности и удобства сравнения показателей, применяя требования ГОСТ 2.105. Название таблицы должно отражать ее содержание, быть точным, кратким. Таблицу следует располагать непосредственно после текста, в котором она упоминается впервые.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Разрешается выполнять таблицы с меньшим размером шрифта </w:t>
      </w:r>
      <w:proofErr w:type="spellStart"/>
      <w:r>
        <w:rPr>
          <w:rFonts w:ascii="Times New Roman" w:hAnsi="Times New Roman" w:cs="Times New Roman"/>
          <w:sz w:val="28"/>
          <w:szCs w:val="28"/>
        </w:rPr>
        <w:t>Times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New</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Roman</w:t>
      </w:r>
      <w:proofErr w:type="spellEnd"/>
      <w:r>
        <w:rPr>
          <w:rFonts w:ascii="Times New Roman" w:hAnsi="Times New Roman" w:cs="Times New Roman"/>
          <w:sz w:val="28"/>
          <w:szCs w:val="28"/>
        </w:rPr>
        <w:t xml:space="preserve"> (10, 12, 13), интервал можно делать как полуторным, так и одинарным (перед и после по 0 </w:t>
      </w:r>
      <w:proofErr w:type="spellStart"/>
      <w:r>
        <w:rPr>
          <w:rFonts w:ascii="Times New Roman" w:hAnsi="Times New Roman" w:cs="Times New Roman"/>
          <w:sz w:val="28"/>
          <w:szCs w:val="28"/>
        </w:rPr>
        <w:t>пт</w:t>
      </w:r>
      <w:proofErr w:type="spellEnd"/>
      <w:r>
        <w:rPr>
          <w:rFonts w:ascii="Times New Roman" w:hAnsi="Times New Roman" w:cs="Times New Roman"/>
          <w:sz w:val="28"/>
          <w:szCs w:val="28"/>
        </w:rPr>
        <w:t xml:space="preserve">). Но, если на одной странице расположено несколько таблиц, то нельзя делать их разными шрифтами.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Название таблицы следует помещать над таблицей слева, без абзацного отступа, в одну строку, с номером </w:t>
      </w:r>
      <w:proofErr w:type="gramStart"/>
      <w:r>
        <w:rPr>
          <w:rFonts w:ascii="Times New Roman" w:hAnsi="Times New Roman" w:cs="Times New Roman"/>
          <w:sz w:val="28"/>
          <w:szCs w:val="28"/>
        </w:rPr>
        <w:t>через тире</w:t>
      </w:r>
      <w:proofErr w:type="gramEnd"/>
      <w:r>
        <w:rPr>
          <w:rFonts w:ascii="Times New Roman" w:hAnsi="Times New Roman" w:cs="Times New Roman"/>
          <w:sz w:val="28"/>
          <w:szCs w:val="28"/>
        </w:rPr>
        <w:t xml:space="preserve"> и без точек. Таблицы необходимо нумеровать арабскими цифрами сквозной нумерацией. Если таблица в ОП только одна, она должна быть обозначена «Таблица 1».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тексте ОП на все таблицы должны быть приведены ссылки, в которых следует писать слово «таблица» с указанием ее номера. Примеры «…данные приведены в таблице 4.» (при сквозной нумерации по всему тексту ОП), или «… в соответствии с таблицей 3.2…» (при нумерации в пределах раздела).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Заголовки граф и строк таблицы следует оформлять с прописной буквы.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ставятся. Заголовки и подзаголовки граф указываются в единственном числе. Слева, справа и снизу таблицы обязательно ограничиваются линиями. Разделение заголовков и подзаголовков боковика и граф диагональными линиями не допускается.</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Горизонтальные и вертикальные линии, разграничивающие строки таблицы, допускается не проводить. Заголовки граф записываются параллельно строкам таблицы. Допускается перпендикулярное расположение заголовка граф. Головка таблицы должна быть отделена линией от остальной части таблицы. Высота строк таблицы должна быть не менее 8 мм.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Допускается помещать таблицу вдоль длинной (горизонтальной) стороны листа ОП. Таблицу с большим количеством строк допускается переносить на другой лист, при этом в первой части таблицы нижняя горизонтальная линия, ограничивающая таблицу, не проводится Слово «Таблица» указывается один раз слева над первой частью таблицы, над другими частями пишутся слова «Продолжение таблицы» с указанием номера таблицы.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оформления таблицы </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Таблица 3.1 –</w:t>
      </w:r>
      <w:r>
        <w:rPr>
          <w:szCs w:val="28"/>
        </w:rPr>
        <w:t xml:space="preserve"> </w:t>
      </w:r>
      <w:r>
        <w:rPr>
          <w:rFonts w:ascii="Times New Roman" w:hAnsi="Times New Roman" w:cs="Times New Roman"/>
          <w:sz w:val="28"/>
          <w:szCs w:val="28"/>
        </w:rPr>
        <w:t xml:space="preserve">Контент-анализ </w:t>
      </w:r>
      <w:proofErr w:type="spellStart"/>
      <w:r>
        <w:rPr>
          <w:rFonts w:ascii="Times New Roman" w:hAnsi="Times New Roman" w:cs="Times New Roman"/>
          <w:sz w:val="28"/>
          <w:szCs w:val="28"/>
        </w:rPr>
        <w:t>медиаобраза</w:t>
      </w:r>
      <w:proofErr w:type="spellEnd"/>
      <w:r>
        <w:rPr>
          <w:rFonts w:ascii="Times New Roman" w:hAnsi="Times New Roman" w:cs="Times New Roman"/>
          <w:sz w:val="28"/>
          <w:szCs w:val="28"/>
        </w:rPr>
        <w:t xml:space="preserve"> губернатора Ростовской области</w:t>
      </w:r>
    </w:p>
    <w:tbl>
      <w:tblPr>
        <w:tblStyle w:val="a3"/>
        <w:tblW w:w="0" w:type="auto"/>
        <w:tblLook w:val="04A0" w:firstRow="1" w:lastRow="0" w:firstColumn="1" w:lastColumn="0" w:noHBand="0" w:noVBand="1"/>
      </w:tblPr>
      <w:tblGrid>
        <w:gridCol w:w="3115"/>
        <w:gridCol w:w="3115"/>
        <w:gridCol w:w="3115"/>
      </w:tblGrid>
      <w:tr w:rsidR="00196D1D" w:rsidTr="008F4238">
        <w:tc>
          <w:tcPr>
            <w:tcW w:w="3115" w:type="dxa"/>
            <w:tcBorders>
              <w:top w:val="single" w:sz="4" w:space="0" w:color="auto"/>
              <w:left w:val="single" w:sz="4" w:space="0" w:color="auto"/>
              <w:bottom w:val="single" w:sz="4" w:space="0" w:color="auto"/>
              <w:right w:val="single" w:sz="4" w:space="0" w:color="auto"/>
            </w:tcBorders>
            <w:vAlign w:val="center"/>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Категории анализа</w:t>
            </w:r>
          </w:p>
        </w:tc>
        <w:tc>
          <w:tcPr>
            <w:tcW w:w="3115" w:type="dxa"/>
            <w:tcBorders>
              <w:top w:val="single" w:sz="4" w:space="0" w:color="auto"/>
              <w:left w:val="single" w:sz="4" w:space="0" w:color="auto"/>
              <w:bottom w:val="single" w:sz="4" w:space="0" w:color="auto"/>
              <w:right w:val="single" w:sz="4" w:space="0" w:color="auto"/>
            </w:tcBorders>
            <w:vAlign w:val="center"/>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Единицы анализа</w:t>
            </w:r>
          </w:p>
        </w:tc>
        <w:tc>
          <w:tcPr>
            <w:tcW w:w="3115" w:type="dxa"/>
            <w:tcBorders>
              <w:top w:val="single" w:sz="4" w:space="0" w:color="auto"/>
              <w:left w:val="single" w:sz="4" w:space="0" w:color="auto"/>
              <w:bottom w:val="single" w:sz="4" w:space="0" w:color="auto"/>
              <w:right w:val="single" w:sz="4" w:space="0" w:color="auto"/>
            </w:tcBorders>
            <w:vAlign w:val="center"/>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Частоты выявляемых отношений</w:t>
            </w:r>
          </w:p>
        </w:tc>
      </w:tr>
      <w:tr w:rsidR="00196D1D" w:rsidTr="008F4238">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1</w:t>
            </w:r>
          </w:p>
        </w:tc>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2</w:t>
            </w:r>
          </w:p>
        </w:tc>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3</w:t>
            </w:r>
          </w:p>
        </w:tc>
      </w:tr>
      <w:tr w:rsidR="00196D1D" w:rsidTr="008F4238">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r>
      <w:tr w:rsidR="00196D1D" w:rsidTr="008F4238">
        <w:tc>
          <w:tcPr>
            <w:tcW w:w="3115" w:type="dxa"/>
            <w:tcBorders>
              <w:top w:val="single" w:sz="4" w:space="0" w:color="auto"/>
              <w:left w:val="single" w:sz="4" w:space="0" w:color="auto"/>
              <w:bottom w:val="nil"/>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nil"/>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nil"/>
              <w:right w:val="single" w:sz="4" w:space="0" w:color="auto"/>
            </w:tcBorders>
          </w:tcPr>
          <w:p w:rsidR="00196D1D" w:rsidRDefault="00196D1D" w:rsidP="008F4238">
            <w:pPr>
              <w:rPr>
                <w:rFonts w:ascii="Times New Roman" w:hAnsi="Times New Roman" w:cs="Times New Roman"/>
                <w:sz w:val="28"/>
                <w:szCs w:val="28"/>
              </w:rPr>
            </w:pPr>
          </w:p>
        </w:tc>
      </w:tr>
      <w:tr w:rsidR="00196D1D" w:rsidTr="008F4238">
        <w:tc>
          <w:tcPr>
            <w:tcW w:w="9345" w:type="dxa"/>
            <w:gridSpan w:val="3"/>
            <w:tcBorders>
              <w:top w:val="nil"/>
              <w:left w:val="nil"/>
              <w:bottom w:val="single" w:sz="4" w:space="0" w:color="auto"/>
              <w:right w:val="nil"/>
            </w:tcBorders>
            <w:hideMark/>
          </w:tcPr>
          <w:p w:rsidR="00196D1D" w:rsidRDefault="00196D1D" w:rsidP="008F4238">
            <w:pPr>
              <w:rPr>
                <w:rFonts w:ascii="Times New Roman" w:hAnsi="Times New Roman" w:cs="Times New Roman"/>
                <w:sz w:val="28"/>
                <w:szCs w:val="28"/>
              </w:rPr>
            </w:pPr>
            <w:r>
              <w:rPr>
                <w:rFonts w:ascii="Times New Roman" w:hAnsi="Times New Roman" w:cs="Times New Roman"/>
                <w:sz w:val="28"/>
                <w:szCs w:val="28"/>
              </w:rPr>
              <w:t>Окончание таблицы 3.1</w:t>
            </w:r>
          </w:p>
        </w:tc>
      </w:tr>
      <w:tr w:rsidR="00196D1D" w:rsidTr="008F4238">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1</w:t>
            </w:r>
          </w:p>
        </w:tc>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2</w:t>
            </w:r>
          </w:p>
        </w:tc>
        <w:tc>
          <w:tcPr>
            <w:tcW w:w="3115" w:type="dxa"/>
            <w:tcBorders>
              <w:top w:val="single" w:sz="4" w:space="0" w:color="auto"/>
              <w:left w:val="single" w:sz="4" w:space="0" w:color="auto"/>
              <w:bottom w:val="single" w:sz="4" w:space="0" w:color="auto"/>
              <w:right w:val="single" w:sz="4" w:space="0" w:color="auto"/>
            </w:tcBorders>
            <w:hideMark/>
          </w:tcPr>
          <w:p w:rsidR="00196D1D" w:rsidRDefault="00196D1D" w:rsidP="008F4238">
            <w:pPr>
              <w:jc w:val="center"/>
              <w:rPr>
                <w:rFonts w:ascii="Times New Roman" w:hAnsi="Times New Roman" w:cs="Times New Roman"/>
                <w:sz w:val="28"/>
                <w:szCs w:val="28"/>
              </w:rPr>
            </w:pPr>
            <w:r>
              <w:rPr>
                <w:rFonts w:ascii="Times New Roman" w:hAnsi="Times New Roman" w:cs="Times New Roman"/>
                <w:sz w:val="28"/>
                <w:szCs w:val="28"/>
              </w:rPr>
              <w:t>3</w:t>
            </w:r>
          </w:p>
        </w:tc>
      </w:tr>
      <w:tr w:rsidR="00196D1D" w:rsidTr="008F4238">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r>
      <w:tr w:rsidR="00196D1D" w:rsidTr="008F4238">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196D1D" w:rsidRDefault="00196D1D" w:rsidP="008F4238">
            <w:pPr>
              <w:rPr>
                <w:rFonts w:ascii="Times New Roman" w:hAnsi="Times New Roman" w:cs="Times New Roman"/>
                <w:sz w:val="28"/>
                <w:szCs w:val="28"/>
              </w:rPr>
            </w:pPr>
          </w:p>
        </w:tc>
      </w:tr>
    </w:tbl>
    <w:p w:rsidR="00196D1D" w:rsidRDefault="00196D1D" w:rsidP="00196D1D">
      <w:pPr>
        <w:spacing w:after="0" w:line="360" w:lineRule="auto"/>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цифровые или иные данные в какой-либо строке таблицы не приводятся, то в ней ставится прочерк «–». Указанные в таблице последовательные интервалы чисел, охватывающие все числа ряда, следует записывать «От…до…</w:t>
      </w:r>
      <w:proofErr w:type="spellStart"/>
      <w:r>
        <w:rPr>
          <w:rFonts w:ascii="Times New Roman" w:hAnsi="Times New Roman" w:cs="Times New Roman"/>
          <w:sz w:val="28"/>
          <w:szCs w:val="28"/>
        </w:rPr>
        <w:t>включ</w:t>
      </w:r>
      <w:proofErr w:type="spellEnd"/>
      <w:r>
        <w:rPr>
          <w:rFonts w:ascii="Times New Roman" w:hAnsi="Times New Roman" w:cs="Times New Roman"/>
          <w:sz w:val="28"/>
          <w:szCs w:val="28"/>
        </w:rPr>
        <w:t xml:space="preserve">.». В интервале, охватывающем числа ряда, между крайними числами ряда в таблице допускается ставить тире. 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при этом количество десятичных знаков для всех значений должно быть одинаково.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наличии в ОП небольшого по объему цифрового материала, его следует давать текстом, располагая цифровые данные в виде колонок.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Количество посещений официального сайта за первый квартал 2017 г.:</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январь</w:t>
      </w:r>
      <w:r>
        <w:rPr>
          <w:rFonts w:ascii="Times New Roman" w:hAnsi="Times New Roman" w:cs="Times New Roman"/>
          <w:sz w:val="28"/>
          <w:szCs w:val="28"/>
        </w:rPr>
        <w:tab/>
        <w:t xml:space="preserve">15870 </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февраль</w:t>
      </w:r>
      <w:r>
        <w:rPr>
          <w:rFonts w:ascii="Times New Roman" w:hAnsi="Times New Roman" w:cs="Times New Roman"/>
          <w:sz w:val="28"/>
          <w:szCs w:val="28"/>
        </w:rPr>
        <w:tab/>
        <w:t>18953</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март</w:t>
      </w:r>
      <w:r>
        <w:rPr>
          <w:rFonts w:ascii="Times New Roman" w:hAnsi="Times New Roman" w:cs="Times New Roman"/>
          <w:sz w:val="28"/>
          <w:szCs w:val="28"/>
        </w:rPr>
        <w:tab/>
      </w:r>
      <w:r>
        <w:rPr>
          <w:rFonts w:ascii="Times New Roman" w:hAnsi="Times New Roman" w:cs="Times New Roman"/>
          <w:sz w:val="28"/>
          <w:szCs w:val="28"/>
        </w:rPr>
        <w:tab/>
        <w:t>22459</w:t>
      </w:r>
    </w:p>
    <w:p w:rsidR="00196D1D" w:rsidRDefault="00196D1D" w:rsidP="00196D1D">
      <w:pPr>
        <w:spacing w:after="0" w:line="360" w:lineRule="auto"/>
        <w:ind w:firstLine="709"/>
        <w:jc w:val="both"/>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пояснения отдельных данных, приведенных в таблице, эти данные следует обозначать надстрочными знаками сноски. Сноски располагаются с абзацного отступа в конце таблицы, над линией, обозначающей окончание таблицы. Знак сноски ставится непосредственно после того слова, числа, символа, к которому дается пояснение (надстрочным шрифтом), а также перед текстом пояснения. Знак сноски выполняется арабскими цифрами. Нумерация сносок дается отдельно для каждой таблицы.</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 что таблица требует общего примечания. Слово «Примечание» следует печатать с прописной буквы с абзаца и не подчеркивать. Примечания в тексте следует приводить при необходимости пояснения или справочных данных к содержанию текста, таблиц или графического материала. Примечания не должны содержать требований. Примечания следует помещать непосредственно после текстового, графического материала или в таблице, к которым относятся эти примечания. Если примечание одно, то после слова «Примечание» ставится тире и примечание печатается с прописной буквы. Одно примечание не нумеруют. Примечание к таблице помещают в конце таблицы над линией, обозначающей окончание таблицы.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Примечание – …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Несколько примечаний нумеруют по порядку арабскими цифрами без проставления точки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Пример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Примечания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Таблицы с небольшим количеством граф допускается делить на части и помещать одну часть рядом с другой на одной странице, при этом повторяя головку таблицы.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196D1D" w:rsidRDefault="00196D1D" w:rsidP="00196D1D">
      <w:pPr>
        <w:spacing w:after="0" w:line="360" w:lineRule="auto"/>
        <w:rPr>
          <w:rFonts w:ascii="Times New Roman" w:hAnsi="Times New Roman" w:cs="Times New Roman"/>
          <w:sz w:val="28"/>
          <w:szCs w:val="28"/>
        </w:rPr>
      </w:pPr>
      <w:r>
        <w:rPr>
          <w:rFonts w:ascii="Times New Roman" w:hAnsi="Times New Roman" w:cs="Times New Roman"/>
          <w:sz w:val="28"/>
          <w:szCs w:val="28"/>
        </w:rPr>
        <w:t>Таблица 1.1 – Количество публикаций в печатных СМИ в 2017 г.</w:t>
      </w:r>
    </w:p>
    <w:p w:rsidR="00196D1D" w:rsidRDefault="00196D1D" w:rsidP="00196D1D">
      <w:pPr>
        <w:spacing w:after="0" w:line="360" w:lineRule="auto"/>
        <w:rPr>
          <w:rFonts w:ascii="Times New Roman" w:hAnsi="Times New Roman" w:cs="Times New Roman"/>
          <w:sz w:val="28"/>
          <w:szCs w:val="28"/>
        </w:rPr>
        <w:sectPr w:rsidR="00196D1D" w:rsidSect="001B37DF">
          <w:type w:val="continuous"/>
          <w:pgSz w:w="11906" w:h="16838"/>
          <w:pgMar w:top="1134" w:right="850" w:bottom="1134" w:left="1701" w:header="708" w:footer="708" w:gutter="0"/>
          <w:cols w:space="708"/>
          <w:docGrid w:linePitch="360"/>
        </w:sectPr>
      </w:pPr>
    </w:p>
    <w:tbl>
      <w:tblPr>
        <w:tblStyle w:val="a3"/>
        <w:tblW w:w="0" w:type="auto"/>
        <w:tblLook w:val="04A0" w:firstRow="1" w:lastRow="0" w:firstColumn="1" w:lastColumn="0" w:noHBand="0" w:noVBand="1"/>
      </w:tblPr>
      <w:tblGrid>
        <w:gridCol w:w="1555"/>
        <w:gridCol w:w="1842"/>
      </w:tblGrid>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Месяц</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Количество</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Январь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150</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Февраль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215</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Март</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356</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Апрель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387</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Май</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256</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Июнь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564</w:t>
            </w:r>
          </w:p>
        </w:tc>
      </w:tr>
    </w:tbl>
    <w:p w:rsidR="00196D1D" w:rsidRDefault="00196D1D" w:rsidP="00196D1D">
      <w:pPr>
        <w:spacing w:after="0" w:line="36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1555"/>
        <w:gridCol w:w="1842"/>
      </w:tblGrid>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Месяц</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Количество</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Июль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326</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Август</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359</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Сентябрь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426</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Октябрь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441</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Ноябрь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568</w:t>
            </w:r>
          </w:p>
        </w:tc>
      </w:tr>
      <w:tr w:rsidR="00196D1D" w:rsidTr="008F4238">
        <w:tc>
          <w:tcPr>
            <w:tcW w:w="1555"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Декабрь</w:t>
            </w:r>
          </w:p>
        </w:tc>
        <w:tc>
          <w:tcPr>
            <w:tcW w:w="1842" w:type="dxa"/>
            <w:tcBorders>
              <w:top w:val="single" w:sz="4" w:space="0" w:color="auto"/>
              <w:left w:val="single" w:sz="4" w:space="0" w:color="auto"/>
              <w:bottom w:val="single" w:sz="4" w:space="0" w:color="auto"/>
              <w:right w:val="single" w:sz="4" w:space="0" w:color="auto"/>
            </w:tcBorders>
            <w:hideMark/>
          </w:tcPr>
          <w:p w:rsidR="00196D1D" w:rsidRDefault="00196D1D" w:rsidP="008F4238">
            <w:pPr>
              <w:spacing w:line="360" w:lineRule="auto"/>
              <w:rPr>
                <w:rFonts w:ascii="Times New Roman" w:hAnsi="Times New Roman" w:cs="Times New Roman"/>
                <w:sz w:val="28"/>
                <w:szCs w:val="28"/>
              </w:rPr>
            </w:pPr>
            <w:r>
              <w:rPr>
                <w:rFonts w:ascii="Times New Roman" w:hAnsi="Times New Roman" w:cs="Times New Roman"/>
                <w:sz w:val="28"/>
                <w:szCs w:val="28"/>
              </w:rPr>
              <w:t>328</w:t>
            </w:r>
          </w:p>
        </w:tc>
      </w:tr>
    </w:tbl>
    <w:p w:rsidR="00196D1D" w:rsidRDefault="00196D1D" w:rsidP="00196D1D">
      <w:pPr>
        <w:spacing w:after="0" w:line="360" w:lineRule="auto"/>
        <w:ind w:firstLine="709"/>
        <w:jc w:val="both"/>
        <w:rPr>
          <w:rFonts w:ascii="Times New Roman" w:hAnsi="Times New Roman" w:cs="Times New Roman"/>
          <w:sz w:val="28"/>
          <w:szCs w:val="28"/>
        </w:rPr>
        <w:sectPr w:rsidR="00196D1D" w:rsidSect="00F1343E">
          <w:type w:val="continuous"/>
          <w:pgSz w:w="11906" w:h="16838"/>
          <w:pgMar w:top="1134" w:right="850" w:bottom="1134" w:left="1701" w:header="708" w:footer="708" w:gutter="0"/>
          <w:cols w:num="2" w:space="708"/>
          <w:docGrid w:linePitch="360"/>
        </w:sectPr>
      </w:pP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нумерации показателей или параметров их порядковые номера указываются в боковике таблицы перед наименованием строк. Перед числовыми значениями величин (обозначением марок, типов и т.д.) порядковые номера не ставятся.</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Ссылки применяют в случаях, когда целесообразно: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исключить повторение в ОП отдельных положений или их структурных элементов;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привести коэффициенты, нормативные величины в соответствии со стандартом, литературным источником;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проинформировать о том, что указанный фрагмент ОП, отдельный показатель, его значение, иллюстрация, таблица приведены в соответствующем разделе ОП и т.д.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ОП могут встречаться ссылки двух видов: ссылки внутри текста (на различные рисунки, страницы, формулы, таблицы) и библиографические ссылки. При ссылке в тексте на формулу, размещенную в ОП, необходимо указать в скобках ее полный номер. Ссылки на очень отдаленные иллюстрации и таблицы рекомендуется сопровождать указанием страницы, где они размещены.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Ссылки внутри текста ОП приводятся без скобок так, чтобы они составляли одно целое с текстом.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Примеры - «...как показано в таблице 1», «в соответствии с заданием...», 3. «в разделе 2...».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Повторные ссылки на объекты ссылок допускается приводить в круглых скобках. Если ссылка делается в круглых скобках, ее следует начинать сокращенным словом «см.». Пример – (см. формулу 2.14), (см. раздел 3), (см. рисунок 4.1).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Возможные варианты примеров ссылок внутри текста: в гл. 1; в разделе 4; по п. 3.3; в подпункте 2.3; на рисунке 8; в прим. 6; по формуле (3 (см. главу 1); (см. раздел 4); (см. пункт 3.3); (см. подпункт 2.3); (см. рисунок 8) и т.д.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ссылке на части иллюстрации, обозначенные буквами (а, б, в), после номера иллюстрации ставится соответствующая буква. Пример, «на рисунке 4.1, а»; «(см. рисунок 4.1, а)».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Ссылки на использованные источники (</w:t>
      </w:r>
      <w:proofErr w:type="spellStart"/>
      <w:r>
        <w:rPr>
          <w:rFonts w:ascii="Times New Roman" w:hAnsi="Times New Roman" w:cs="Times New Roman"/>
          <w:sz w:val="28"/>
          <w:szCs w:val="28"/>
        </w:rPr>
        <w:t>затекстовые</w:t>
      </w:r>
      <w:proofErr w:type="spellEnd"/>
      <w:r>
        <w:rPr>
          <w:rFonts w:ascii="Times New Roman" w:hAnsi="Times New Roman" w:cs="Times New Roman"/>
          <w:sz w:val="28"/>
          <w:szCs w:val="28"/>
        </w:rPr>
        <w:t xml:space="preserve"> ссылки) следует указывать порядковым номером библиографического описания источника в списке использованных источников. Порядковый номер ссылки заключается в квадратные скобки, например, [5]. Ссылки на нормативные и инструктивные источники допускаются на документ в целом или на его разделы. Ссылки на отдельные подразделы, пункты и подпункты не допускаются. </w:t>
      </w:r>
    </w:p>
    <w:p w:rsidR="00196D1D" w:rsidRPr="0084670E"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библиографических </w:t>
      </w:r>
      <w:r w:rsidRPr="0084670E">
        <w:rPr>
          <w:rFonts w:ascii="Times New Roman" w:hAnsi="Times New Roman" w:cs="Times New Roman"/>
          <w:sz w:val="28"/>
          <w:szCs w:val="28"/>
        </w:rPr>
        <w:t xml:space="preserve">ссылок см. Приложение </w:t>
      </w:r>
      <w:r>
        <w:rPr>
          <w:rFonts w:ascii="Times New Roman" w:hAnsi="Times New Roman" w:cs="Times New Roman"/>
          <w:sz w:val="28"/>
          <w:szCs w:val="28"/>
        </w:rPr>
        <w:t>А</w:t>
      </w:r>
      <w:r w:rsidRPr="0084670E">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Возможен пересказ взятых из источника сведений своими словами. В этом случае в конце изложения указывают, по какому источнику приводятся сведения.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подтверждения рассматриваемых положений в работе могут быть использованы цитаты. По назначению цитаты условно можно разделить на цитаты с последующей авторской интерпретацией и цитаты, приводимые как подтверждение либо дополнение собственных рассуждений автора. Цитирование </w:t>
      </w:r>
      <w:proofErr w:type="gramStart"/>
      <w:r>
        <w:rPr>
          <w:rFonts w:ascii="Times New Roman" w:hAnsi="Times New Roman" w:cs="Times New Roman"/>
          <w:sz w:val="28"/>
          <w:szCs w:val="28"/>
        </w:rPr>
        <w:t>может быть</w:t>
      </w:r>
      <w:proofErr w:type="gramEnd"/>
      <w:r>
        <w:rPr>
          <w:rFonts w:ascii="Times New Roman" w:hAnsi="Times New Roman" w:cs="Times New Roman"/>
          <w:sz w:val="28"/>
          <w:szCs w:val="28"/>
        </w:rPr>
        <w:t xml:space="preserve"> как прямым, когда текст воспроизводится дословно и указывается конкретная страница источника, так и непрямым, когда мысль автора приводится не дословно. В этом случае перед ссылкой на документ ставят см.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Цитаты должны точно соответствовать тексту первоисточника с соблюдением орфографии, пунктуации, расстановки абзацев, шрифтовых выделений и т.д. Цитата внутри текста заключается в кавычки. Если необходимо пропустить ряд слов в цитируемом предложении место пропуска обозначают многоточием, а при опускании целых предложений используют, многоточие, заключенное в угловые скобки. Все личные дополнения и пояснения отделяют от теста цитаты прямыми либо угловыми скобками. Например, &lt;…&gt; Говоря о необходимости самосовершенствования человека, его души, Кант подчеркивает: «Развивай свои душевные и телесные силы так, чтобы они были пригодны для всяких целей, которые могут появиться, не зная при этом, какие из них станут твоими» [2, с. 260].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сносок необходимо, если надо пояснить отдельные слова, словосочетания или данные, приведенные в ОП.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уточнения, пояснения в тексте ОП или справочных данных к таблицам или графическому материалу используются примечания, размещаемые непосредственно после пункта или таблицы, к которым они относятся, и оформляемые с прописной буквы, с абзаца, без подчеркивания.</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Примечание – Консенсус не обязательно предполагает полное единодушие.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Список использованных источников должен содержать сведения об источниках, использованных при выполнении </w:t>
      </w:r>
      <w:r>
        <w:rPr>
          <w:rFonts w:ascii="Times New Roman" w:hAnsi="Times New Roman" w:cs="Times New Roman"/>
          <w:sz w:val="28"/>
          <w:szCs w:val="28"/>
        </w:rPr>
        <w:t>отчета</w:t>
      </w:r>
      <w:r w:rsidRPr="00303AAA">
        <w:rPr>
          <w:rFonts w:ascii="Times New Roman" w:hAnsi="Times New Roman" w:cs="Times New Roman"/>
          <w:sz w:val="28"/>
          <w:szCs w:val="28"/>
        </w:rPr>
        <w:t xml:space="preserve">. Список использованных </w:t>
      </w:r>
      <w:r w:rsidRPr="00303AAA">
        <w:rPr>
          <w:rFonts w:ascii="Times New Roman" w:hAnsi="Times New Roman" w:cs="Times New Roman"/>
          <w:sz w:val="28"/>
          <w:szCs w:val="28"/>
        </w:rPr>
        <w:lastRenderedPageBreak/>
        <w:t xml:space="preserve">источников обязательно должен быть пронумерован. На все источники должны быть даны ссылки в тексте </w:t>
      </w:r>
      <w:r>
        <w:rPr>
          <w:rFonts w:ascii="Times New Roman" w:hAnsi="Times New Roman" w:cs="Times New Roman"/>
          <w:sz w:val="28"/>
          <w:szCs w:val="28"/>
        </w:rPr>
        <w:t>ОП</w:t>
      </w:r>
      <w:r w:rsidRPr="00303AAA">
        <w:rPr>
          <w:rFonts w:ascii="Times New Roman" w:hAnsi="Times New Roman" w:cs="Times New Roman"/>
          <w:sz w:val="28"/>
          <w:szCs w:val="28"/>
        </w:rPr>
        <w:t xml:space="preserve">. Каждый источник упоминается в списке один раз, вне зависимости от того, как часто на него делается ссылка в тексте </w:t>
      </w:r>
      <w:r>
        <w:rPr>
          <w:rFonts w:ascii="Times New Roman" w:hAnsi="Times New Roman" w:cs="Times New Roman"/>
          <w:sz w:val="28"/>
          <w:szCs w:val="28"/>
        </w:rPr>
        <w:t>ОП</w:t>
      </w:r>
      <w:r w:rsidRPr="00303AAA">
        <w:rPr>
          <w:rFonts w:ascii="Times New Roman" w:hAnsi="Times New Roman" w:cs="Times New Roman"/>
          <w:sz w:val="28"/>
          <w:szCs w:val="28"/>
        </w:rPr>
        <w:t xml:space="preserve">. Литература и информационные источники, используемые для написания </w:t>
      </w:r>
      <w:r>
        <w:rPr>
          <w:rFonts w:ascii="Times New Roman" w:hAnsi="Times New Roman" w:cs="Times New Roman"/>
          <w:sz w:val="28"/>
          <w:szCs w:val="28"/>
        </w:rPr>
        <w:t>отчета</w:t>
      </w:r>
      <w:r w:rsidRPr="00303AAA">
        <w:rPr>
          <w:rFonts w:ascii="Times New Roman" w:hAnsi="Times New Roman" w:cs="Times New Roman"/>
          <w:sz w:val="28"/>
          <w:szCs w:val="28"/>
        </w:rPr>
        <w:t xml:space="preserve"> должны быть актуаль</w:t>
      </w:r>
      <w:r>
        <w:rPr>
          <w:rFonts w:ascii="Times New Roman" w:hAnsi="Times New Roman" w:cs="Times New Roman"/>
          <w:sz w:val="28"/>
          <w:szCs w:val="28"/>
        </w:rPr>
        <w:t xml:space="preserve">ны на момент написания работы. </w:t>
      </w:r>
      <w:r w:rsidRPr="00303AAA">
        <w:rPr>
          <w:rFonts w:ascii="Times New Roman" w:hAnsi="Times New Roman" w:cs="Times New Roman"/>
          <w:sz w:val="28"/>
          <w:szCs w:val="28"/>
        </w:rPr>
        <w:t xml:space="preserve">Список использованных источников должен быть выполнен в соответствии с правилами библиографического описания документов по ГОСТ 7.1 Библиографическая запись. Библиографическое описание. Общие требования и правила составления.  Список использованных источников приводится в следующей последовательности: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официальные документы (законодательные и нормативно</w:t>
      </w:r>
      <w:r>
        <w:rPr>
          <w:rFonts w:ascii="Times New Roman" w:hAnsi="Times New Roman" w:cs="Times New Roman"/>
          <w:sz w:val="28"/>
          <w:szCs w:val="28"/>
        </w:rPr>
        <w:t>-</w:t>
      </w:r>
      <w:r w:rsidRPr="00303AAA">
        <w:rPr>
          <w:rFonts w:ascii="Times New Roman" w:hAnsi="Times New Roman" w:cs="Times New Roman"/>
          <w:sz w:val="28"/>
          <w:szCs w:val="28"/>
        </w:rPr>
        <w:t xml:space="preserve">методические документы и материалы);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 монографии, учебники, справочники и т.п.;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 научные статьи, материалы из периодической печати;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 электронные ресурсы.  </w:t>
      </w:r>
    </w:p>
    <w:p w:rsidR="00196D1D" w:rsidRPr="00303AAA"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Допускается формирование списка источников в порядке упоминания по тексту </w:t>
      </w:r>
      <w:r>
        <w:rPr>
          <w:rFonts w:ascii="Times New Roman" w:hAnsi="Times New Roman" w:cs="Times New Roman"/>
          <w:sz w:val="28"/>
          <w:szCs w:val="28"/>
        </w:rPr>
        <w:t>ОП</w:t>
      </w:r>
      <w:r w:rsidRPr="00303AA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Также возможно алфавитное расположение литературных источников. Книги (монографии, учебники, справочники и т.п.) одного автора расставляются </w:t>
      </w:r>
      <w:r>
        <w:rPr>
          <w:rFonts w:ascii="Times New Roman" w:hAnsi="Times New Roman" w:cs="Times New Roman"/>
          <w:sz w:val="28"/>
          <w:szCs w:val="28"/>
        </w:rPr>
        <w:t xml:space="preserve">в списке по алфавиту заглавий. </w:t>
      </w:r>
      <w:r w:rsidRPr="00303AAA">
        <w:rPr>
          <w:rFonts w:ascii="Times New Roman" w:hAnsi="Times New Roman" w:cs="Times New Roman"/>
          <w:sz w:val="28"/>
          <w:szCs w:val="28"/>
        </w:rPr>
        <w:t>Литература на иностранных языках ставится в конце списка после литературы на русском языке, образуя дополнительный алфавитный ряд. Пример оформления списка использованных ис</w:t>
      </w:r>
      <w:r>
        <w:rPr>
          <w:rFonts w:ascii="Times New Roman" w:hAnsi="Times New Roman" w:cs="Times New Roman"/>
          <w:sz w:val="28"/>
          <w:szCs w:val="28"/>
        </w:rPr>
        <w:t>точников приведен в Приложении А</w:t>
      </w:r>
      <w:r w:rsidRPr="00303AAA">
        <w:rPr>
          <w:rFonts w:ascii="Times New Roman" w:hAnsi="Times New Roman" w:cs="Times New Roman"/>
          <w:sz w:val="28"/>
          <w:szCs w:val="28"/>
        </w:rPr>
        <w:t>.</w:t>
      </w:r>
    </w:p>
    <w:p w:rsidR="00196D1D" w:rsidRDefault="00196D1D" w:rsidP="00196D1D"/>
    <w:p w:rsidR="00196D1D" w:rsidRDefault="00196D1D" w:rsidP="00196D1D">
      <w:pPr>
        <w:rPr>
          <w:rFonts w:ascii="Times New Roman" w:hAnsi="Times New Roman" w:cs="Times New Roman"/>
          <w:b/>
          <w:sz w:val="28"/>
          <w:szCs w:val="28"/>
        </w:rPr>
      </w:pPr>
      <w:r>
        <w:rPr>
          <w:rFonts w:ascii="Times New Roman" w:hAnsi="Times New Roman" w:cs="Times New Roman"/>
          <w:b/>
          <w:sz w:val="28"/>
          <w:szCs w:val="28"/>
        </w:rPr>
        <w:br w:type="page"/>
      </w:r>
    </w:p>
    <w:p w:rsidR="00196D1D" w:rsidRPr="0068216A" w:rsidRDefault="00196D1D" w:rsidP="00196D1D">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 А</w:t>
      </w:r>
    </w:p>
    <w:p w:rsidR="00196D1D" w:rsidRDefault="00196D1D" w:rsidP="00196D1D">
      <w:pPr>
        <w:spacing w:after="0" w:line="360" w:lineRule="auto"/>
        <w:ind w:firstLine="709"/>
        <w:jc w:val="both"/>
        <w:rPr>
          <w:rFonts w:ascii="Times New Roman" w:hAnsi="Times New Roman" w:cs="Times New Roman"/>
          <w:sz w:val="28"/>
          <w:szCs w:val="28"/>
        </w:rPr>
      </w:pPr>
    </w:p>
    <w:p w:rsidR="00196D1D" w:rsidRPr="005E728C" w:rsidRDefault="00196D1D" w:rsidP="00196D1D">
      <w:pPr>
        <w:spacing w:after="0" w:line="360" w:lineRule="auto"/>
        <w:ind w:firstLine="709"/>
        <w:jc w:val="center"/>
        <w:rPr>
          <w:rFonts w:ascii="Times New Roman" w:hAnsi="Times New Roman" w:cs="Times New Roman"/>
          <w:b/>
          <w:sz w:val="28"/>
          <w:szCs w:val="28"/>
        </w:rPr>
      </w:pPr>
      <w:r w:rsidRPr="005E728C">
        <w:rPr>
          <w:rFonts w:ascii="Times New Roman" w:hAnsi="Times New Roman" w:cs="Times New Roman"/>
          <w:b/>
          <w:sz w:val="28"/>
          <w:szCs w:val="28"/>
        </w:rPr>
        <w:t>Пример оформления списка использованных источников</w:t>
      </w:r>
    </w:p>
    <w:p w:rsidR="00196D1D" w:rsidRDefault="00196D1D" w:rsidP="00196D1D">
      <w:pPr>
        <w:spacing w:after="0" w:line="360" w:lineRule="auto"/>
        <w:ind w:firstLine="709"/>
        <w:jc w:val="both"/>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списка законодательных и нормативно-методических документов и материалов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 К</w:t>
      </w:r>
      <w:r>
        <w:rPr>
          <w:rFonts w:ascii="Times New Roman" w:hAnsi="Times New Roman" w:cs="Times New Roman"/>
          <w:sz w:val="28"/>
          <w:szCs w:val="28"/>
        </w:rPr>
        <w:t>онституция Российской Федерации: офиц. текст. – М.</w:t>
      </w:r>
      <w:r w:rsidRPr="0068216A">
        <w:rPr>
          <w:rFonts w:ascii="Times New Roman" w:hAnsi="Times New Roman" w:cs="Times New Roman"/>
          <w:sz w:val="28"/>
          <w:szCs w:val="28"/>
        </w:rPr>
        <w:t xml:space="preserve">: Маркетинг, 2001. – 39 с.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2. О воинск</w:t>
      </w:r>
      <w:r>
        <w:rPr>
          <w:rFonts w:ascii="Times New Roman" w:hAnsi="Times New Roman" w:cs="Times New Roman"/>
          <w:sz w:val="28"/>
          <w:szCs w:val="28"/>
        </w:rPr>
        <w:t>ой обязанности и военной службе</w:t>
      </w:r>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федер</w:t>
      </w:r>
      <w:proofErr w:type="spellEnd"/>
      <w:r w:rsidRPr="0068216A">
        <w:rPr>
          <w:rFonts w:ascii="Times New Roman" w:hAnsi="Times New Roman" w:cs="Times New Roman"/>
          <w:sz w:val="28"/>
          <w:szCs w:val="28"/>
        </w:rPr>
        <w:t xml:space="preserve">. закон: [принят Гос. Думой 6 марта 1998 </w:t>
      </w:r>
      <w:proofErr w:type="gramStart"/>
      <w:r w:rsidRPr="0068216A">
        <w:rPr>
          <w:rFonts w:ascii="Times New Roman" w:hAnsi="Times New Roman" w:cs="Times New Roman"/>
          <w:sz w:val="28"/>
          <w:szCs w:val="28"/>
        </w:rPr>
        <w:t>г. :</w:t>
      </w:r>
      <w:proofErr w:type="gram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одобр</w:t>
      </w:r>
      <w:proofErr w:type="spellEnd"/>
      <w:r w:rsidRPr="0068216A">
        <w:rPr>
          <w:rFonts w:ascii="Times New Roman" w:hAnsi="Times New Roman" w:cs="Times New Roman"/>
          <w:sz w:val="28"/>
          <w:szCs w:val="28"/>
        </w:rPr>
        <w:t xml:space="preserve">. Советом Федерации 12 марта 1998 г.]. – [4-е изд.]. – </w:t>
      </w:r>
      <w:proofErr w:type="gramStart"/>
      <w:r w:rsidRPr="0068216A">
        <w:rPr>
          <w:rFonts w:ascii="Times New Roman" w:hAnsi="Times New Roman" w:cs="Times New Roman"/>
          <w:sz w:val="28"/>
          <w:szCs w:val="28"/>
        </w:rPr>
        <w:t>М. :</w:t>
      </w:r>
      <w:proofErr w:type="gramEnd"/>
      <w:r w:rsidRPr="0068216A">
        <w:rPr>
          <w:rFonts w:ascii="Times New Roman" w:hAnsi="Times New Roman" w:cs="Times New Roman"/>
          <w:sz w:val="28"/>
          <w:szCs w:val="28"/>
        </w:rPr>
        <w:t xml:space="preserve"> Ось-89, 2001. – 46 с.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3. Гражданский кодекс Российской Федерации: Часть первая – четвертая: [принят Гос. Думой 23 апреля 1994 г., с изменениями и дополнениями по состоянию на 10 апреля 2009 г.] // Собрание законодательства РФ. – 1994. – № 22. Ст. 785.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4. Об инвестиционном фонде Российской Федерации: постановление Правительства от 23 ноября 2005 г. № 694 // Собрание законодательства РФ. – 2005. – № 48. – Ст. 5043. </w:t>
      </w:r>
    </w:p>
    <w:p w:rsidR="00196D1D" w:rsidRDefault="00196D1D" w:rsidP="00196D1D">
      <w:pPr>
        <w:spacing w:after="0" w:line="360" w:lineRule="auto"/>
        <w:ind w:firstLine="709"/>
        <w:jc w:val="both"/>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списка монографий, учебников, справочников и т.п.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одного автора: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68216A">
        <w:rPr>
          <w:rFonts w:ascii="Times New Roman" w:hAnsi="Times New Roman" w:cs="Times New Roman"/>
          <w:sz w:val="28"/>
          <w:szCs w:val="28"/>
        </w:rPr>
        <w:t xml:space="preserve">. Сычев, М. С. История Астраханского казачьего войска: учебное пособие / М. С. Сычев. – Астрахань: Волга, 2009. – 231 с.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68216A">
        <w:rPr>
          <w:rFonts w:ascii="Times New Roman" w:hAnsi="Times New Roman" w:cs="Times New Roman"/>
          <w:sz w:val="28"/>
          <w:szCs w:val="28"/>
        </w:rPr>
        <w:t>. Гайдаенко, Т. А. Маркетинговое управлени</w:t>
      </w:r>
      <w:r>
        <w:rPr>
          <w:rFonts w:ascii="Times New Roman" w:hAnsi="Times New Roman" w:cs="Times New Roman"/>
          <w:sz w:val="28"/>
          <w:szCs w:val="28"/>
        </w:rPr>
        <w:t>е</w:t>
      </w:r>
      <w:r w:rsidRPr="0068216A">
        <w:rPr>
          <w:rFonts w:ascii="Times New Roman" w:hAnsi="Times New Roman" w:cs="Times New Roman"/>
          <w:sz w:val="28"/>
          <w:szCs w:val="28"/>
        </w:rPr>
        <w:t xml:space="preserve">: принципы управленческих решений и российская практика / Т. А. Гайдаенко. – 3-е изд., </w:t>
      </w:r>
      <w:proofErr w:type="spellStart"/>
      <w:r w:rsidRPr="0068216A">
        <w:rPr>
          <w:rFonts w:ascii="Times New Roman" w:hAnsi="Times New Roman" w:cs="Times New Roman"/>
          <w:sz w:val="28"/>
          <w:szCs w:val="28"/>
        </w:rPr>
        <w:t>перераб</w:t>
      </w:r>
      <w:proofErr w:type="spellEnd"/>
      <w:proofErr w:type="gramStart"/>
      <w:r w:rsidRPr="0068216A">
        <w:rPr>
          <w:rFonts w:ascii="Times New Roman" w:hAnsi="Times New Roman" w:cs="Times New Roman"/>
          <w:sz w:val="28"/>
          <w:szCs w:val="28"/>
        </w:rPr>
        <w:t>.</w:t>
      </w:r>
      <w:proofErr w:type="gramEnd"/>
      <w:r w:rsidRPr="0068216A">
        <w:rPr>
          <w:rFonts w:ascii="Times New Roman" w:hAnsi="Times New Roman" w:cs="Times New Roman"/>
          <w:sz w:val="28"/>
          <w:szCs w:val="28"/>
        </w:rPr>
        <w:t xml:space="preserve"> и доп. – М.: </w:t>
      </w:r>
      <w:proofErr w:type="spellStart"/>
      <w:r w:rsidRPr="0068216A">
        <w:rPr>
          <w:rFonts w:ascii="Times New Roman" w:hAnsi="Times New Roman" w:cs="Times New Roman"/>
          <w:sz w:val="28"/>
          <w:szCs w:val="28"/>
        </w:rPr>
        <w:t>Эксмо</w:t>
      </w:r>
      <w:proofErr w:type="spellEnd"/>
      <w:r w:rsidRPr="0068216A">
        <w:rPr>
          <w:rFonts w:ascii="Times New Roman" w:hAnsi="Times New Roman" w:cs="Times New Roman"/>
          <w:sz w:val="28"/>
          <w:szCs w:val="28"/>
        </w:rPr>
        <w:t xml:space="preserve">: МИРБИС, 2008. – 508 с.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68216A">
        <w:rPr>
          <w:rFonts w:ascii="Times New Roman" w:hAnsi="Times New Roman" w:cs="Times New Roman"/>
          <w:sz w:val="28"/>
          <w:szCs w:val="28"/>
        </w:rPr>
        <w:t>. Игнатов, В. Г. Государственная служба субъектов РФ. Опыт сравнительно</w:t>
      </w:r>
      <w:r>
        <w:rPr>
          <w:rFonts w:ascii="Times New Roman" w:hAnsi="Times New Roman" w:cs="Times New Roman"/>
          <w:sz w:val="28"/>
          <w:szCs w:val="28"/>
        </w:rPr>
        <w:t>-</w:t>
      </w:r>
      <w:r w:rsidRPr="0068216A">
        <w:rPr>
          <w:rFonts w:ascii="Times New Roman" w:hAnsi="Times New Roman" w:cs="Times New Roman"/>
          <w:sz w:val="28"/>
          <w:szCs w:val="28"/>
        </w:rPr>
        <w:t>правового анализа: науч.-</w:t>
      </w:r>
      <w:proofErr w:type="spellStart"/>
      <w:r w:rsidRPr="0068216A">
        <w:rPr>
          <w:rFonts w:ascii="Times New Roman" w:hAnsi="Times New Roman" w:cs="Times New Roman"/>
          <w:sz w:val="28"/>
          <w:szCs w:val="28"/>
        </w:rPr>
        <w:t>практ</w:t>
      </w:r>
      <w:proofErr w:type="spellEnd"/>
      <w:r w:rsidRPr="0068216A">
        <w:rPr>
          <w:rFonts w:ascii="Times New Roman" w:hAnsi="Times New Roman" w:cs="Times New Roman"/>
          <w:sz w:val="28"/>
          <w:szCs w:val="28"/>
        </w:rPr>
        <w:t xml:space="preserve">. пособие / В. Г. Игнатов. – Ростов н/Д: СКАГС, 2000. – 319 с.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Pr="0068216A">
        <w:rPr>
          <w:rFonts w:ascii="Times New Roman" w:hAnsi="Times New Roman" w:cs="Times New Roman"/>
          <w:sz w:val="28"/>
          <w:szCs w:val="28"/>
        </w:rPr>
        <w:t>. Герман, М. Ю. Модернизм: искусство первой половины XX века / М. Ю. Герман. – СПб</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Азбука-классика, 2003. – 480 с.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8216A">
        <w:rPr>
          <w:rFonts w:ascii="Times New Roman" w:hAnsi="Times New Roman" w:cs="Times New Roman"/>
          <w:sz w:val="28"/>
          <w:szCs w:val="28"/>
        </w:rPr>
        <w:t>. Базар</w:t>
      </w:r>
      <w:r>
        <w:rPr>
          <w:rFonts w:ascii="Times New Roman" w:hAnsi="Times New Roman" w:cs="Times New Roman"/>
          <w:sz w:val="28"/>
          <w:szCs w:val="28"/>
        </w:rPr>
        <w:t>ов, Т. Ю. Управление персоналом</w:t>
      </w:r>
      <w:r w:rsidRPr="0068216A">
        <w:rPr>
          <w:rFonts w:ascii="Times New Roman" w:hAnsi="Times New Roman" w:cs="Times New Roman"/>
          <w:sz w:val="28"/>
          <w:szCs w:val="28"/>
        </w:rPr>
        <w:t xml:space="preserve">: учеб. пособие / Т. Ю. Базаров. – М.: Академия, 2003. – 218 с.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двух и трех авторов: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68216A">
        <w:rPr>
          <w:rFonts w:ascii="Times New Roman" w:hAnsi="Times New Roman" w:cs="Times New Roman"/>
          <w:sz w:val="28"/>
          <w:szCs w:val="28"/>
        </w:rPr>
        <w:t>. Соколов, А. Н. Гражданское общество: проблемы формирования и развития (фил</w:t>
      </w:r>
      <w:r>
        <w:rPr>
          <w:rFonts w:ascii="Times New Roman" w:hAnsi="Times New Roman" w:cs="Times New Roman"/>
          <w:sz w:val="28"/>
          <w:szCs w:val="28"/>
        </w:rPr>
        <w:t>ософский и юридический аспекты)</w:t>
      </w:r>
      <w:r w:rsidRPr="0068216A">
        <w:rPr>
          <w:rFonts w:ascii="Times New Roman" w:hAnsi="Times New Roman" w:cs="Times New Roman"/>
          <w:sz w:val="28"/>
          <w:szCs w:val="28"/>
        </w:rPr>
        <w:t xml:space="preserve">: монография / А. Н. Соколов, К. С. </w:t>
      </w:r>
      <w:proofErr w:type="spellStart"/>
      <w:r w:rsidRPr="0068216A">
        <w:rPr>
          <w:rFonts w:ascii="Times New Roman" w:hAnsi="Times New Roman" w:cs="Times New Roman"/>
          <w:sz w:val="28"/>
          <w:szCs w:val="28"/>
        </w:rPr>
        <w:t>Сердобинцев</w:t>
      </w:r>
      <w:proofErr w:type="spellEnd"/>
      <w:r w:rsidRPr="0068216A">
        <w:rPr>
          <w:rFonts w:ascii="Times New Roman" w:hAnsi="Times New Roman" w:cs="Times New Roman"/>
          <w:sz w:val="28"/>
          <w:szCs w:val="28"/>
        </w:rPr>
        <w:t xml:space="preserve">; под общ. ред. В. М. </w:t>
      </w:r>
      <w:proofErr w:type="spellStart"/>
      <w:r w:rsidRPr="0068216A">
        <w:rPr>
          <w:rFonts w:ascii="Times New Roman" w:hAnsi="Times New Roman" w:cs="Times New Roman"/>
          <w:sz w:val="28"/>
          <w:szCs w:val="28"/>
        </w:rPr>
        <w:t>Бочарова</w:t>
      </w:r>
      <w:proofErr w:type="spellEnd"/>
      <w:r w:rsidRPr="0068216A">
        <w:rPr>
          <w:rFonts w:ascii="Times New Roman" w:hAnsi="Times New Roman" w:cs="Times New Roman"/>
          <w:sz w:val="28"/>
          <w:szCs w:val="28"/>
        </w:rPr>
        <w:t xml:space="preserve">. – Калининград: Калининградский ЮИ МВД России, 2009. – 218 с.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1</w:t>
      </w:r>
      <w:r w:rsidRPr="0068216A">
        <w:rPr>
          <w:rFonts w:ascii="Times New Roman" w:hAnsi="Times New Roman" w:cs="Times New Roman"/>
          <w:sz w:val="28"/>
          <w:szCs w:val="28"/>
        </w:rPr>
        <w:t xml:space="preserve">. Ершов, А. Д. Информационное управление в таможенной системе / А. Д. Ершов, П. С. </w:t>
      </w:r>
      <w:proofErr w:type="spellStart"/>
      <w:r w:rsidRPr="0068216A">
        <w:rPr>
          <w:rFonts w:ascii="Times New Roman" w:hAnsi="Times New Roman" w:cs="Times New Roman"/>
          <w:sz w:val="28"/>
          <w:szCs w:val="28"/>
        </w:rPr>
        <w:t>Конопаева</w:t>
      </w:r>
      <w:proofErr w:type="spellEnd"/>
      <w:r w:rsidRPr="0068216A">
        <w:rPr>
          <w:rFonts w:ascii="Times New Roman" w:hAnsi="Times New Roman" w:cs="Times New Roman"/>
          <w:sz w:val="28"/>
          <w:szCs w:val="28"/>
        </w:rPr>
        <w:t xml:space="preserve">. – </w:t>
      </w:r>
      <w:proofErr w:type="gramStart"/>
      <w:r w:rsidRPr="0068216A">
        <w:rPr>
          <w:rFonts w:ascii="Times New Roman" w:hAnsi="Times New Roman" w:cs="Times New Roman"/>
          <w:sz w:val="28"/>
          <w:szCs w:val="28"/>
        </w:rPr>
        <w:t>СПб.:</w:t>
      </w:r>
      <w:proofErr w:type="gramEnd"/>
      <w:r w:rsidRPr="0068216A">
        <w:rPr>
          <w:rFonts w:ascii="Times New Roman" w:hAnsi="Times New Roman" w:cs="Times New Roman"/>
          <w:sz w:val="28"/>
          <w:szCs w:val="28"/>
        </w:rPr>
        <w:t xml:space="preserve"> Знание, 2002. – 232 с.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2</w:t>
      </w:r>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Корнелиус</w:t>
      </w:r>
      <w:proofErr w:type="spellEnd"/>
      <w:r w:rsidRPr="0068216A">
        <w:rPr>
          <w:rFonts w:ascii="Times New Roman" w:hAnsi="Times New Roman" w:cs="Times New Roman"/>
          <w:sz w:val="28"/>
          <w:szCs w:val="28"/>
        </w:rPr>
        <w:t xml:space="preserve">, Х. Выиграть может каждый: Как разрешать конфликты / Х. </w:t>
      </w:r>
      <w:proofErr w:type="spellStart"/>
      <w:r w:rsidRPr="0068216A">
        <w:rPr>
          <w:rFonts w:ascii="Times New Roman" w:hAnsi="Times New Roman" w:cs="Times New Roman"/>
          <w:sz w:val="28"/>
          <w:szCs w:val="28"/>
        </w:rPr>
        <w:t>Корнелиус</w:t>
      </w:r>
      <w:proofErr w:type="spellEnd"/>
      <w:r w:rsidRPr="0068216A">
        <w:rPr>
          <w:rFonts w:ascii="Times New Roman" w:hAnsi="Times New Roman" w:cs="Times New Roman"/>
          <w:sz w:val="28"/>
          <w:szCs w:val="28"/>
        </w:rPr>
        <w:t xml:space="preserve">, З. </w:t>
      </w:r>
      <w:proofErr w:type="spellStart"/>
      <w:proofErr w:type="gramStart"/>
      <w:r w:rsidRPr="0068216A">
        <w:rPr>
          <w:rFonts w:ascii="Times New Roman" w:hAnsi="Times New Roman" w:cs="Times New Roman"/>
          <w:sz w:val="28"/>
          <w:szCs w:val="28"/>
        </w:rPr>
        <w:t>Фэйр</w:t>
      </w:r>
      <w:proofErr w:type="spellEnd"/>
      <w:r w:rsidRPr="0068216A">
        <w:rPr>
          <w:rFonts w:ascii="Times New Roman" w:hAnsi="Times New Roman" w:cs="Times New Roman"/>
          <w:sz w:val="28"/>
          <w:szCs w:val="28"/>
        </w:rPr>
        <w:t xml:space="preserve"> ;</w:t>
      </w:r>
      <w:proofErr w:type="gramEnd"/>
      <w:r w:rsidRPr="0068216A">
        <w:rPr>
          <w:rFonts w:ascii="Times New Roman" w:hAnsi="Times New Roman" w:cs="Times New Roman"/>
          <w:sz w:val="28"/>
          <w:szCs w:val="28"/>
        </w:rPr>
        <w:t xml:space="preserve"> пер. П. Е. Патрушева. – М. Стрингер, 1992. – 116 с.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четырех и более авторов: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3</w:t>
      </w:r>
      <w:r w:rsidRPr="0068216A">
        <w:rPr>
          <w:rFonts w:ascii="Times New Roman" w:hAnsi="Times New Roman" w:cs="Times New Roman"/>
          <w:sz w:val="28"/>
          <w:szCs w:val="28"/>
        </w:rPr>
        <w:t xml:space="preserve">.Управленческая деятельность: структура, функции, навыки персонала / К. Д. </w:t>
      </w:r>
      <w:proofErr w:type="spellStart"/>
      <w:r w:rsidRPr="0068216A">
        <w:rPr>
          <w:rFonts w:ascii="Times New Roman" w:hAnsi="Times New Roman" w:cs="Times New Roman"/>
          <w:sz w:val="28"/>
          <w:szCs w:val="28"/>
        </w:rPr>
        <w:t>Скрипник</w:t>
      </w:r>
      <w:proofErr w:type="spellEnd"/>
      <w:r w:rsidRPr="0068216A">
        <w:rPr>
          <w:rFonts w:ascii="Times New Roman" w:hAnsi="Times New Roman" w:cs="Times New Roman"/>
          <w:sz w:val="28"/>
          <w:szCs w:val="28"/>
        </w:rPr>
        <w:t xml:space="preserve"> [и др.]. – М.: Приор, 1999. – 189 с.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68216A">
        <w:rPr>
          <w:rFonts w:ascii="Times New Roman" w:hAnsi="Times New Roman" w:cs="Times New Roman"/>
          <w:sz w:val="28"/>
          <w:szCs w:val="28"/>
        </w:rPr>
        <w:t>. Философия: университетский курс: учебник / С. А. Лебедев [и др.</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под</w:t>
      </w:r>
      <w:r>
        <w:rPr>
          <w:rFonts w:ascii="Times New Roman" w:hAnsi="Times New Roman" w:cs="Times New Roman"/>
          <w:sz w:val="28"/>
          <w:szCs w:val="28"/>
        </w:rPr>
        <w:t xml:space="preserve"> общ. ред. С. А. Лебедева. – М.</w:t>
      </w:r>
      <w:r w:rsidRPr="0068216A">
        <w:rPr>
          <w:rFonts w:ascii="Times New Roman" w:hAnsi="Times New Roman" w:cs="Times New Roman"/>
          <w:sz w:val="28"/>
          <w:szCs w:val="28"/>
        </w:rPr>
        <w:t xml:space="preserve">: Гранд, 2003. – 525 с. </w:t>
      </w:r>
    </w:p>
    <w:p w:rsidR="00196D1D" w:rsidRPr="0068216A" w:rsidRDefault="00196D1D" w:rsidP="00196D1D">
      <w:pPr>
        <w:spacing w:after="0" w:line="360" w:lineRule="auto"/>
        <w:ind w:firstLine="709"/>
        <w:jc w:val="both"/>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без авторов: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5</w:t>
      </w:r>
      <w:r w:rsidRPr="0068216A">
        <w:rPr>
          <w:rFonts w:ascii="Times New Roman" w:hAnsi="Times New Roman" w:cs="Times New Roman"/>
          <w:sz w:val="28"/>
          <w:szCs w:val="28"/>
        </w:rPr>
        <w:t xml:space="preserve">. Малый бизнес: перспективы развития: сб. ст. / под ред. В. С. </w:t>
      </w:r>
      <w:proofErr w:type="spellStart"/>
      <w:r w:rsidRPr="0068216A">
        <w:rPr>
          <w:rFonts w:ascii="Times New Roman" w:hAnsi="Times New Roman" w:cs="Times New Roman"/>
          <w:sz w:val="28"/>
          <w:szCs w:val="28"/>
        </w:rPr>
        <w:t>Ажаева</w:t>
      </w:r>
      <w:proofErr w:type="spellEnd"/>
      <w:r w:rsidRPr="0068216A">
        <w:rPr>
          <w:rFonts w:ascii="Times New Roman" w:hAnsi="Times New Roman" w:cs="Times New Roman"/>
          <w:sz w:val="28"/>
          <w:szCs w:val="28"/>
        </w:rPr>
        <w:t xml:space="preserve">. – </w:t>
      </w:r>
      <w:proofErr w:type="gramStart"/>
      <w:r w:rsidRPr="0068216A">
        <w:rPr>
          <w:rFonts w:ascii="Times New Roman" w:hAnsi="Times New Roman" w:cs="Times New Roman"/>
          <w:sz w:val="28"/>
          <w:szCs w:val="28"/>
        </w:rPr>
        <w:t>М. :</w:t>
      </w:r>
      <w:proofErr w:type="gramEnd"/>
      <w:r w:rsidRPr="0068216A">
        <w:rPr>
          <w:rFonts w:ascii="Times New Roman" w:hAnsi="Times New Roman" w:cs="Times New Roman"/>
          <w:sz w:val="28"/>
          <w:szCs w:val="28"/>
        </w:rPr>
        <w:t xml:space="preserve"> ИНИОН, 1991. – 147 с.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68216A">
        <w:rPr>
          <w:rFonts w:ascii="Times New Roman" w:hAnsi="Times New Roman" w:cs="Times New Roman"/>
          <w:sz w:val="28"/>
          <w:szCs w:val="28"/>
        </w:rPr>
        <w:t>. Политология: учеб. пособие / сост. А. Иванов. – СПб</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Высш</w:t>
      </w:r>
      <w:proofErr w:type="spellEnd"/>
      <w:r w:rsidRPr="0068216A">
        <w:rPr>
          <w:rFonts w:ascii="Times New Roman" w:hAnsi="Times New Roman" w:cs="Times New Roman"/>
          <w:sz w:val="28"/>
          <w:szCs w:val="28"/>
        </w:rPr>
        <w:t xml:space="preserve">. школа, 2003. – 250 с. </w:t>
      </w:r>
    </w:p>
    <w:p w:rsidR="00196D1D" w:rsidRDefault="00196D1D" w:rsidP="00196D1D">
      <w:pPr>
        <w:spacing w:after="0" w:line="360" w:lineRule="auto"/>
        <w:ind w:firstLine="709"/>
        <w:jc w:val="both"/>
        <w:rPr>
          <w:rFonts w:ascii="Times New Roman" w:hAnsi="Times New Roman" w:cs="Times New Roman"/>
          <w:sz w:val="28"/>
          <w:szCs w:val="28"/>
        </w:rPr>
      </w:pP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Словари, энциклопедии: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7</w:t>
      </w:r>
      <w:r w:rsidRPr="0068216A">
        <w:rPr>
          <w:rFonts w:ascii="Times New Roman" w:hAnsi="Times New Roman" w:cs="Times New Roman"/>
          <w:sz w:val="28"/>
          <w:szCs w:val="28"/>
        </w:rPr>
        <w:t>. Социальная философия: словарь / под. общ. ред. В. Е.</w:t>
      </w:r>
      <w:r>
        <w:rPr>
          <w:rFonts w:ascii="Times New Roman" w:hAnsi="Times New Roman" w:cs="Times New Roman"/>
          <w:sz w:val="28"/>
          <w:szCs w:val="28"/>
        </w:rPr>
        <w:t xml:space="preserve"> </w:t>
      </w:r>
      <w:proofErr w:type="spellStart"/>
      <w:r>
        <w:rPr>
          <w:rFonts w:ascii="Times New Roman" w:hAnsi="Times New Roman" w:cs="Times New Roman"/>
          <w:sz w:val="28"/>
          <w:szCs w:val="28"/>
        </w:rPr>
        <w:t>Кемерова</w:t>
      </w:r>
      <w:proofErr w:type="spellEnd"/>
      <w:r>
        <w:rPr>
          <w:rFonts w:ascii="Times New Roman" w:hAnsi="Times New Roman" w:cs="Times New Roman"/>
          <w:sz w:val="28"/>
          <w:szCs w:val="28"/>
        </w:rPr>
        <w:t>, Т. Х. Керимова. – М.</w:t>
      </w:r>
      <w:r w:rsidRPr="0068216A">
        <w:rPr>
          <w:rFonts w:ascii="Times New Roman" w:hAnsi="Times New Roman" w:cs="Times New Roman"/>
          <w:sz w:val="28"/>
          <w:szCs w:val="28"/>
        </w:rPr>
        <w:t xml:space="preserve">: Академический проект, 2003. – 588 с.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18</w:t>
      </w:r>
      <w:r w:rsidRPr="0068216A">
        <w:rPr>
          <w:rFonts w:ascii="Times New Roman" w:hAnsi="Times New Roman" w:cs="Times New Roman"/>
          <w:sz w:val="28"/>
          <w:szCs w:val="28"/>
        </w:rPr>
        <w:t xml:space="preserve">. Ожегов, С. И. Толковый словарь русского языка / С. И. Ожегов, Н. Ю. Шведова. – М.: Азбуковник, 2000. – 940 с.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аналитического библиографического описания материалов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Статья из книги или другого разового издания: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Двинянинова</w:t>
      </w:r>
      <w:proofErr w:type="spellEnd"/>
      <w:r w:rsidRPr="0068216A">
        <w:rPr>
          <w:rFonts w:ascii="Times New Roman" w:hAnsi="Times New Roman" w:cs="Times New Roman"/>
          <w:sz w:val="28"/>
          <w:szCs w:val="28"/>
        </w:rPr>
        <w:t xml:space="preserve">, Г. С. Комплимент: Коммуникативный статус или стратегия в дискурсе / Г. С. </w:t>
      </w:r>
      <w:proofErr w:type="spellStart"/>
      <w:r w:rsidRPr="0068216A">
        <w:rPr>
          <w:rFonts w:ascii="Times New Roman" w:hAnsi="Times New Roman" w:cs="Times New Roman"/>
          <w:sz w:val="28"/>
          <w:szCs w:val="28"/>
        </w:rPr>
        <w:t>Двинянинова</w:t>
      </w:r>
      <w:proofErr w:type="spellEnd"/>
      <w:r w:rsidRPr="0068216A">
        <w:rPr>
          <w:rFonts w:ascii="Times New Roman" w:hAnsi="Times New Roman" w:cs="Times New Roman"/>
          <w:sz w:val="28"/>
          <w:szCs w:val="28"/>
        </w:rPr>
        <w:t xml:space="preserve"> // Социальная власть языка: сб. науч. тр. / Воронеж. </w:t>
      </w:r>
      <w:proofErr w:type="spellStart"/>
      <w:r w:rsidRPr="0068216A">
        <w:rPr>
          <w:rFonts w:ascii="Times New Roman" w:hAnsi="Times New Roman" w:cs="Times New Roman"/>
          <w:sz w:val="28"/>
          <w:szCs w:val="28"/>
        </w:rPr>
        <w:t>межрегион</w:t>
      </w:r>
      <w:proofErr w:type="spellEnd"/>
      <w:r w:rsidRPr="0068216A">
        <w:rPr>
          <w:rFonts w:ascii="Times New Roman" w:hAnsi="Times New Roman" w:cs="Times New Roman"/>
          <w:sz w:val="28"/>
          <w:szCs w:val="28"/>
        </w:rPr>
        <w:t>. ин-т обществ. наук, Воронеж. гос. ун-т, Фак. романо-</w:t>
      </w:r>
      <w:proofErr w:type="spellStart"/>
      <w:r w:rsidRPr="0068216A">
        <w:rPr>
          <w:rFonts w:ascii="Times New Roman" w:hAnsi="Times New Roman" w:cs="Times New Roman"/>
          <w:sz w:val="28"/>
          <w:szCs w:val="28"/>
        </w:rPr>
        <w:t>герман</w:t>
      </w:r>
      <w:proofErr w:type="spellEnd"/>
      <w:r w:rsidRPr="0068216A">
        <w:rPr>
          <w:rFonts w:ascii="Times New Roman" w:hAnsi="Times New Roman" w:cs="Times New Roman"/>
          <w:sz w:val="28"/>
          <w:szCs w:val="28"/>
        </w:rPr>
        <w:t>. истории. – Воронеж, 2001. – С. 101</w:t>
      </w:r>
      <w:r>
        <w:rPr>
          <w:rFonts w:ascii="Times New Roman" w:hAnsi="Times New Roman" w:cs="Times New Roman"/>
          <w:sz w:val="28"/>
          <w:szCs w:val="28"/>
        </w:rPr>
        <w:t>-</w:t>
      </w:r>
      <w:r w:rsidRPr="0068216A">
        <w:rPr>
          <w:rFonts w:ascii="Times New Roman" w:hAnsi="Times New Roman" w:cs="Times New Roman"/>
          <w:sz w:val="28"/>
          <w:szCs w:val="28"/>
        </w:rPr>
        <w:t xml:space="preserve">106. – </w:t>
      </w:r>
      <w:proofErr w:type="spellStart"/>
      <w:proofErr w:type="gramStart"/>
      <w:r w:rsidRPr="0068216A">
        <w:rPr>
          <w:rFonts w:ascii="Times New Roman" w:hAnsi="Times New Roman" w:cs="Times New Roman"/>
          <w:sz w:val="28"/>
          <w:szCs w:val="28"/>
        </w:rPr>
        <w:t>Библиогр</w:t>
      </w:r>
      <w:proofErr w:type="spellEnd"/>
      <w:r w:rsidRPr="0068216A">
        <w:rPr>
          <w:rFonts w:ascii="Times New Roman" w:hAnsi="Times New Roman" w:cs="Times New Roman"/>
          <w:sz w:val="28"/>
          <w:szCs w:val="28"/>
        </w:rPr>
        <w:t>.:</w:t>
      </w:r>
      <w:proofErr w:type="gramEnd"/>
      <w:r w:rsidRPr="0068216A">
        <w:rPr>
          <w:rFonts w:ascii="Times New Roman" w:hAnsi="Times New Roman" w:cs="Times New Roman"/>
          <w:sz w:val="28"/>
          <w:szCs w:val="28"/>
        </w:rPr>
        <w:t xml:space="preserve"> с. 105</w:t>
      </w:r>
      <w:r>
        <w:rPr>
          <w:rFonts w:ascii="Times New Roman" w:hAnsi="Times New Roman" w:cs="Times New Roman"/>
          <w:sz w:val="28"/>
          <w:szCs w:val="28"/>
        </w:rPr>
        <w:t>-</w:t>
      </w:r>
      <w:r w:rsidRPr="0068216A">
        <w:rPr>
          <w:rFonts w:ascii="Times New Roman" w:hAnsi="Times New Roman" w:cs="Times New Roman"/>
          <w:sz w:val="28"/>
          <w:szCs w:val="28"/>
        </w:rPr>
        <w:t xml:space="preserve">106.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Статья из сериального издания: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Pr="0068216A">
        <w:rPr>
          <w:rFonts w:ascii="Times New Roman" w:hAnsi="Times New Roman" w:cs="Times New Roman"/>
          <w:sz w:val="28"/>
          <w:szCs w:val="28"/>
        </w:rPr>
        <w:t xml:space="preserve">. Серебрякова, М. И. Дионисий не отпускает: [о фресках Ферапонтова монастыря, </w:t>
      </w:r>
      <w:proofErr w:type="spellStart"/>
      <w:r w:rsidRPr="0068216A">
        <w:rPr>
          <w:rFonts w:ascii="Times New Roman" w:hAnsi="Times New Roman" w:cs="Times New Roman"/>
          <w:sz w:val="28"/>
          <w:szCs w:val="28"/>
        </w:rPr>
        <w:t>Вологод</w:t>
      </w:r>
      <w:proofErr w:type="spellEnd"/>
      <w:r w:rsidRPr="0068216A">
        <w:rPr>
          <w:rFonts w:ascii="Times New Roman" w:hAnsi="Times New Roman" w:cs="Times New Roman"/>
          <w:sz w:val="28"/>
          <w:szCs w:val="28"/>
        </w:rPr>
        <w:t xml:space="preserve">. обл.]: беседа с директором музея Мариной Серебряковой / записал Юрий Медведев // Век. – 2002. – 1420 июня (№ 18). – С. 9.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Pr="0068216A">
        <w:rPr>
          <w:rFonts w:ascii="Times New Roman" w:hAnsi="Times New Roman" w:cs="Times New Roman"/>
          <w:sz w:val="28"/>
          <w:szCs w:val="28"/>
        </w:rPr>
        <w:t xml:space="preserve">. Боголюбов, А. Н. О вещественных резонансах в волноводе с неоднородным заполнением / А. Н. Боголюбов, А. Л. </w:t>
      </w:r>
      <w:proofErr w:type="spellStart"/>
      <w:r w:rsidRPr="0068216A">
        <w:rPr>
          <w:rFonts w:ascii="Times New Roman" w:hAnsi="Times New Roman" w:cs="Times New Roman"/>
          <w:sz w:val="28"/>
          <w:szCs w:val="28"/>
        </w:rPr>
        <w:t>Делицын</w:t>
      </w:r>
      <w:proofErr w:type="spellEnd"/>
      <w:r w:rsidRPr="0068216A">
        <w:rPr>
          <w:rFonts w:ascii="Times New Roman" w:hAnsi="Times New Roman" w:cs="Times New Roman"/>
          <w:sz w:val="28"/>
          <w:szCs w:val="28"/>
        </w:rPr>
        <w:t xml:space="preserve">, М. Д. Малых // </w:t>
      </w:r>
      <w:proofErr w:type="spellStart"/>
      <w:r w:rsidRPr="0068216A">
        <w:rPr>
          <w:rFonts w:ascii="Times New Roman" w:hAnsi="Times New Roman" w:cs="Times New Roman"/>
          <w:sz w:val="28"/>
          <w:szCs w:val="28"/>
        </w:rPr>
        <w:t>Вестн</w:t>
      </w:r>
      <w:proofErr w:type="spell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Моск</w:t>
      </w:r>
      <w:proofErr w:type="spellEnd"/>
      <w:r w:rsidRPr="0068216A">
        <w:rPr>
          <w:rFonts w:ascii="Times New Roman" w:hAnsi="Times New Roman" w:cs="Times New Roman"/>
          <w:sz w:val="28"/>
          <w:szCs w:val="28"/>
        </w:rPr>
        <w:t>. ун-та. Сер. 3, Физика. Астрономия. – 2001. – № 5. – С. 23</w:t>
      </w:r>
      <w:r>
        <w:rPr>
          <w:rFonts w:ascii="Times New Roman" w:hAnsi="Times New Roman" w:cs="Times New Roman"/>
          <w:sz w:val="28"/>
          <w:szCs w:val="28"/>
        </w:rPr>
        <w:t>-</w:t>
      </w:r>
      <w:r w:rsidRPr="0068216A">
        <w:rPr>
          <w:rFonts w:ascii="Times New Roman" w:hAnsi="Times New Roman" w:cs="Times New Roman"/>
          <w:sz w:val="28"/>
          <w:szCs w:val="28"/>
        </w:rPr>
        <w:t xml:space="preserve">25. – </w:t>
      </w:r>
      <w:proofErr w:type="gramStart"/>
      <w:r w:rsidRPr="0068216A">
        <w:rPr>
          <w:rFonts w:ascii="Times New Roman" w:hAnsi="Times New Roman" w:cs="Times New Roman"/>
          <w:sz w:val="28"/>
          <w:szCs w:val="28"/>
        </w:rPr>
        <w:t>Библиограф.:</w:t>
      </w:r>
      <w:proofErr w:type="gramEnd"/>
      <w:r w:rsidRPr="0068216A">
        <w:rPr>
          <w:rFonts w:ascii="Times New Roman" w:hAnsi="Times New Roman" w:cs="Times New Roman"/>
          <w:sz w:val="28"/>
          <w:szCs w:val="28"/>
        </w:rPr>
        <w:t xml:space="preserve"> с. 25.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68216A">
        <w:rPr>
          <w:rFonts w:ascii="Times New Roman" w:hAnsi="Times New Roman" w:cs="Times New Roman"/>
          <w:sz w:val="28"/>
          <w:szCs w:val="28"/>
        </w:rPr>
        <w:t xml:space="preserve">. Белова, Г. Д. Некоторые вопросы уголовной ответственности за нарушение налогового законодательства / Г. Д. Белова // </w:t>
      </w:r>
      <w:proofErr w:type="spellStart"/>
      <w:r w:rsidRPr="0068216A">
        <w:rPr>
          <w:rFonts w:ascii="Times New Roman" w:hAnsi="Times New Roman" w:cs="Times New Roman"/>
          <w:sz w:val="28"/>
          <w:szCs w:val="28"/>
        </w:rPr>
        <w:t>Актуал</w:t>
      </w:r>
      <w:proofErr w:type="spellEnd"/>
      <w:r w:rsidRPr="0068216A">
        <w:rPr>
          <w:rFonts w:ascii="Times New Roman" w:hAnsi="Times New Roman" w:cs="Times New Roman"/>
          <w:sz w:val="28"/>
          <w:szCs w:val="28"/>
        </w:rPr>
        <w:t xml:space="preserve">. проблемы прокурор. надзора / Ин-т повышения квалификации рук. кадров </w:t>
      </w:r>
      <w:proofErr w:type="spellStart"/>
      <w:r w:rsidRPr="0068216A">
        <w:rPr>
          <w:rFonts w:ascii="Times New Roman" w:hAnsi="Times New Roman" w:cs="Times New Roman"/>
          <w:sz w:val="28"/>
          <w:szCs w:val="28"/>
        </w:rPr>
        <w:t>Генер</w:t>
      </w:r>
      <w:proofErr w:type="spellEnd"/>
      <w:r w:rsidRPr="0068216A">
        <w:rPr>
          <w:rFonts w:ascii="Times New Roman" w:hAnsi="Times New Roman" w:cs="Times New Roman"/>
          <w:sz w:val="28"/>
          <w:szCs w:val="28"/>
        </w:rPr>
        <w:t>. прокуратуры Ро</w:t>
      </w:r>
      <w:r>
        <w:rPr>
          <w:rFonts w:ascii="Times New Roman" w:hAnsi="Times New Roman" w:cs="Times New Roman"/>
          <w:sz w:val="28"/>
          <w:szCs w:val="28"/>
        </w:rPr>
        <w:t xml:space="preserve">с. Федерации. – 2001 . –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5</w:t>
      </w:r>
      <w:r w:rsidRPr="0068216A">
        <w:rPr>
          <w:rFonts w:ascii="Times New Roman" w:hAnsi="Times New Roman" w:cs="Times New Roman"/>
          <w:sz w:val="28"/>
          <w:szCs w:val="28"/>
        </w:rPr>
        <w:t>: Прокурорский надзор за исполнением уголовного и уголовно-процессуального законодательства. Организация деятельности прокуратуры. – С. 46</w:t>
      </w:r>
      <w:r>
        <w:rPr>
          <w:rFonts w:ascii="Times New Roman" w:hAnsi="Times New Roman" w:cs="Times New Roman"/>
          <w:sz w:val="28"/>
          <w:szCs w:val="28"/>
        </w:rPr>
        <w:t>-</w:t>
      </w:r>
      <w:r w:rsidRPr="0068216A">
        <w:rPr>
          <w:rFonts w:ascii="Times New Roman" w:hAnsi="Times New Roman" w:cs="Times New Roman"/>
          <w:sz w:val="28"/>
          <w:szCs w:val="28"/>
        </w:rPr>
        <w:t xml:space="preserve">49.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Pr="0068216A">
        <w:rPr>
          <w:rFonts w:ascii="Times New Roman" w:hAnsi="Times New Roman" w:cs="Times New Roman"/>
          <w:sz w:val="28"/>
          <w:szCs w:val="28"/>
        </w:rPr>
        <w:t xml:space="preserve">. Иванов, С. Проблемы регионального реформирования // Экономические реформы / под ред. А. Е. </w:t>
      </w:r>
      <w:proofErr w:type="spellStart"/>
      <w:r w:rsidRPr="0068216A">
        <w:rPr>
          <w:rFonts w:ascii="Times New Roman" w:hAnsi="Times New Roman" w:cs="Times New Roman"/>
          <w:sz w:val="28"/>
          <w:szCs w:val="28"/>
        </w:rPr>
        <w:t>Когут</w:t>
      </w:r>
      <w:proofErr w:type="spellEnd"/>
      <w:r w:rsidRPr="0068216A">
        <w:rPr>
          <w:rFonts w:ascii="Times New Roman" w:hAnsi="Times New Roman" w:cs="Times New Roman"/>
          <w:sz w:val="28"/>
          <w:szCs w:val="28"/>
        </w:rPr>
        <w:t>. – СПб</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Наука, 1993. – С. 79</w:t>
      </w:r>
      <w:r>
        <w:rPr>
          <w:rFonts w:ascii="Times New Roman" w:hAnsi="Times New Roman" w:cs="Times New Roman"/>
          <w:sz w:val="28"/>
          <w:szCs w:val="28"/>
        </w:rPr>
        <w:t>-82.</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lastRenderedPageBreak/>
        <w:t xml:space="preserve">Статьи из газет и журналов: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Pr="0068216A">
        <w:rPr>
          <w:rFonts w:ascii="Times New Roman" w:hAnsi="Times New Roman" w:cs="Times New Roman"/>
          <w:sz w:val="28"/>
          <w:szCs w:val="28"/>
        </w:rPr>
        <w:t xml:space="preserve">. Серов, А. Итоги национализации / А. Серов // Известия. – 2000. – № 182. – 14 июня.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Pr="0068216A">
        <w:rPr>
          <w:rFonts w:ascii="Times New Roman" w:hAnsi="Times New Roman" w:cs="Times New Roman"/>
          <w:sz w:val="28"/>
          <w:szCs w:val="28"/>
        </w:rPr>
        <w:t>. Титов, В. Банковская система Северо-Запада России / В. Титов // Экономика и жизнь. – 2005. – № 1. – С. 38</w:t>
      </w:r>
      <w:r>
        <w:rPr>
          <w:rFonts w:ascii="Times New Roman" w:hAnsi="Times New Roman" w:cs="Times New Roman"/>
          <w:sz w:val="28"/>
          <w:szCs w:val="28"/>
        </w:rPr>
        <w:t>-</w:t>
      </w:r>
      <w:r w:rsidRPr="0068216A">
        <w:rPr>
          <w:rFonts w:ascii="Times New Roman" w:hAnsi="Times New Roman" w:cs="Times New Roman"/>
          <w:sz w:val="28"/>
          <w:szCs w:val="28"/>
        </w:rPr>
        <w:t xml:space="preserve">45.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Pr="0068216A">
        <w:rPr>
          <w:rFonts w:ascii="Times New Roman" w:hAnsi="Times New Roman" w:cs="Times New Roman"/>
          <w:sz w:val="28"/>
          <w:szCs w:val="28"/>
        </w:rPr>
        <w:t>Роль права в обеспечении интересов Федерации // Журнал Российского права. – 2005. – № 12. – С. 141</w:t>
      </w:r>
      <w:r>
        <w:rPr>
          <w:rFonts w:ascii="Times New Roman" w:hAnsi="Times New Roman" w:cs="Times New Roman"/>
          <w:sz w:val="28"/>
          <w:szCs w:val="28"/>
        </w:rPr>
        <w:t>-</w:t>
      </w:r>
      <w:r w:rsidRPr="0068216A">
        <w:rPr>
          <w:rFonts w:ascii="Times New Roman" w:hAnsi="Times New Roman" w:cs="Times New Roman"/>
          <w:sz w:val="28"/>
          <w:szCs w:val="28"/>
        </w:rPr>
        <w:t xml:space="preserve">146.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списка электронных ресурсов: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Электронные ресурсы локального доступа: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Pr="0068216A">
        <w:rPr>
          <w:rFonts w:ascii="Times New Roman" w:hAnsi="Times New Roman" w:cs="Times New Roman"/>
          <w:sz w:val="28"/>
          <w:szCs w:val="28"/>
        </w:rPr>
        <w:t xml:space="preserve">. Большая энциклопедия Кирилла и </w:t>
      </w:r>
      <w:proofErr w:type="spellStart"/>
      <w:r w:rsidRPr="0068216A">
        <w:rPr>
          <w:rFonts w:ascii="Times New Roman" w:hAnsi="Times New Roman" w:cs="Times New Roman"/>
          <w:sz w:val="28"/>
          <w:szCs w:val="28"/>
        </w:rPr>
        <w:t>Мефодия</w:t>
      </w:r>
      <w:proofErr w:type="spellEnd"/>
      <w:r w:rsidRPr="0068216A">
        <w:rPr>
          <w:rFonts w:ascii="Times New Roman" w:hAnsi="Times New Roman" w:cs="Times New Roman"/>
          <w:sz w:val="28"/>
          <w:szCs w:val="28"/>
        </w:rPr>
        <w:t xml:space="preserve"> 2000 [Электронный ресурс]. – </w:t>
      </w:r>
      <w:proofErr w:type="gramStart"/>
      <w:r w:rsidRPr="0068216A">
        <w:rPr>
          <w:rFonts w:ascii="Times New Roman" w:hAnsi="Times New Roman" w:cs="Times New Roman"/>
          <w:sz w:val="28"/>
          <w:szCs w:val="28"/>
        </w:rPr>
        <w:t>М. :</w:t>
      </w:r>
      <w:proofErr w:type="gramEnd"/>
      <w:r w:rsidRPr="0068216A">
        <w:rPr>
          <w:rFonts w:ascii="Times New Roman" w:hAnsi="Times New Roman" w:cs="Times New Roman"/>
          <w:sz w:val="28"/>
          <w:szCs w:val="28"/>
        </w:rPr>
        <w:t xml:space="preserve"> Кирилл и Мефодий, 2000. – 2 электрон. опт. диск (CD-ROM). </w:t>
      </w:r>
    </w:p>
    <w:p w:rsidR="00196D1D" w:rsidRPr="0068216A"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68216A">
        <w:rPr>
          <w:rFonts w:ascii="Times New Roman" w:hAnsi="Times New Roman" w:cs="Times New Roman"/>
          <w:sz w:val="28"/>
          <w:szCs w:val="28"/>
        </w:rPr>
        <w:t xml:space="preserve">. Современный финансово-кредитный словарь [Электронный ресурс] / под общ. ред. М. П. </w:t>
      </w:r>
      <w:proofErr w:type="spellStart"/>
      <w:r w:rsidRPr="0068216A">
        <w:rPr>
          <w:rFonts w:ascii="Times New Roman" w:hAnsi="Times New Roman" w:cs="Times New Roman"/>
          <w:sz w:val="28"/>
          <w:szCs w:val="28"/>
        </w:rPr>
        <w:t>Лапусты</w:t>
      </w:r>
      <w:proofErr w:type="spellEnd"/>
      <w:r w:rsidRPr="0068216A">
        <w:rPr>
          <w:rFonts w:ascii="Times New Roman" w:hAnsi="Times New Roman" w:cs="Times New Roman"/>
          <w:sz w:val="28"/>
          <w:szCs w:val="28"/>
        </w:rPr>
        <w:t xml:space="preserve">. – </w:t>
      </w:r>
      <w:proofErr w:type="spellStart"/>
      <w:proofErr w:type="gramStart"/>
      <w:r w:rsidRPr="0068216A">
        <w:rPr>
          <w:rFonts w:ascii="Times New Roman" w:hAnsi="Times New Roman" w:cs="Times New Roman"/>
          <w:sz w:val="28"/>
          <w:szCs w:val="28"/>
        </w:rPr>
        <w:t>Б.м</w:t>
      </w:r>
      <w:proofErr w:type="spellEnd"/>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Термика</w:t>
      </w:r>
      <w:proofErr w:type="spellEnd"/>
      <w:r w:rsidRPr="0068216A">
        <w:rPr>
          <w:rFonts w:ascii="Times New Roman" w:hAnsi="Times New Roman" w:cs="Times New Roman"/>
          <w:sz w:val="28"/>
          <w:szCs w:val="28"/>
        </w:rPr>
        <w:t xml:space="preserve"> : Инфра-м, 2001. – 1 электрон. опт. диск (CD-ROM). </w:t>
      </w:r>
    </w:p>
    <w:p w:rsidR="00196D1D" w:rsidRPr="0068216A"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196D1D" w:rsidRDefault="00196D1D" w:rsidP="00196D1D">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Интернет-ресурсы: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68216A">
        <w:rPr>
          <w:rFonts w:ascii="Times New Roman" w:hAnsi="Times New Roman" w:cs="Times New Roman"/>
          <w:sz w:val="28"/>
          <w:szCs w:val="28"/>
        </w:rPr>
        <w:t xml:space="preserve">. Авилова Л.И. Развитие </w:t>
      </w:r>
      <w:proofErr w:type="spellStart"/>
      <w:r w:rsidRPr="0068216A">
        <w:rPr>
          <w:rFonts w:ascii="Times New Roman" w:hAnsi="Times New Roman" w:cs="Times New Roman"/>
          <w:sz w:val="28"/>
          <w:szCs w:val="28"/>
        </w:rPr>
        <w:t>металлопроизводства</w:t>
      </w:r>
      <w:proofErr w:type="spellEnd"/>
      <w:r w:rsidRPr="0068216A">
        <w:rPr>
          <w:rFonts w:ascii="Times New Roman" w:hAnsi="Times New Roman" w:cs="Times New Roman"/>
          <w:sz w:val="28"/>
          <w:szCs w:val="28"/>
        </w:rPr>
        <w:t xml:space="preserve"> в эпоху раннего металла (энеолит - поздний бронзовый век): состояние проблемы и перспективы исследова</w:t>
      </w:r>
      <w:r>
        <w:rPr>
          <w:rFonts w:ascii="Times New Roman" w:hAnsi="Times New Roman" w:cs="Times New Roman"/>
          <w:sz w:val="28"/>
          <w:szCs w:val="28"/>
        </w:rPr>
        <w:t xml:space="preserve">ний // Вести. РФФИ. </w:t>
      </w:r>
    </w:p>
    <w:p w:rsidR="00196D1D" w:rsidRDefault="00196D1D" w:rsidP="00196D1D">
      <w:pPr>
        <w:spacing w:after="0" w:line="360" w:lineRule="auto"/>
        <w:jc w:val="both"/>
        <w:rPr>
          <w:rFonts w:ascii="Times New Roman" w:hAnsi="Times New Roman" w:cs="Times New Roman"/>
          <w:sz w:val="28"/>
          <w:szCs w:val="28"/>
        </w:rPr>
      </w:pPr>
      <w:r w:rsidRPr="0068216A">
        <w:rPr>
          <w:rFonts w:ascii="Times New Roman" w:hAnsi="Times New Roman" w:cs="Times New Roman"/>
          <w:sz w:val="28"/>
          <w:szCs w:val="28"/>
        </w:rPr>
        <w:t xml:space="preserve">URL: http://www.rfbr.ru/pics/22394ref/file.pdf (дата обращения: 19.09.2013). </w:t>
      </w:r>
    </w:p>
    <w:p w:rsidR="00196D1D" w:rsidRDefault="00196D1D" w:rsidP="00196D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Pr="0068216A">
        <w:rPr>
          <w:rFonts w:ascii="Times New Roman" w:hAnsi="Times New Roman" w:cs="Times New Roman"/>
          <w:sz w:val="28"/>
          <w:szCs w:val="28"/>
        </w:rPr>
        <w:t>. Справочники по полупроводниковым приборам // [Персональная страница В.Р. Козака] / Ин-т ядер</w:t>
      </w:r>
      <w:r>
        <w:rPr>
          <w:rFonts w:ascii="Times New Roman" w:hAnsi="Times New Roman" w:cs="Times New Roman"/>
          <w:sz w:val="28"/>
          <w:szCs w:val="28"/>
        </w:rPr>
        <w:t xml:space="preserve">. физики. [Новосибирск, 2003]. </w:t>
      </w:r>
    </w:p>
    <w:p w:rsidR="00196D1D" w:rsidRDefault="00196D1D" w:rsidP="00196D1D">
      <w:pPr>
        <w:spacing w:after="0" w:line="360" w:lineRule="auto"/>
        <w:jc w:val="both"/>
        <w:rPr>
          <w:rFonts w:ascii="Times New Roman" w:hAnsi="Times New Roman" w:cs="Times New Roman"/>
          <w:sz w:val="28"/>
          <w:szCs w:val="28"/>
        </w:rPr>
      </w:pPr>
      <w:r w:rsidRPr="0068216A">
        <w:rPr>
          <w:rFonts w:ascii="Times New Roman" w:hAnsi="Times New Roman" w:cs="Times New Roman"/>
          <w:sz w:val="28"/>
          <w:szCs w:val="28"/>
        </w:rPr>
        <w:t xml:space="preserve">URL: http://www.inp.nsk.su/%7Ekozak/start.htm (дата обращения: 13.03.2014). </w:t>
      </w:r>
    </w:p>
    <w:p w:rsidR="00196D1D" w:rsidRPr="00AB23F3" w:rsidRDefault="00196D1D" w:rsidP="00196D1D">
      <w:pPr>
        <w:spacing w:after="0" w:line="360" w:lineRule="auto"/>
        <w:ind w:firstLine="709"/>
        <w:jc w:val="both"/>
        <w:rPr>
          <w:rFonts w:ascii="Times New Roman" w:hAnsi="Times New Roman" w:cs="Times New Roman"/>
          <w:bCs/>
          <w:sz w:val="28"/>
          <w:szCs w:val="28"/>
          <w:shd w:val="clear" w:color="auto" w:fill="FFFFFF"/>
        </w:rPr>
      </w:pPr>
      <w:r>
        <w:rPr>
          <w:rFonts w:ascii="Times New Roman" w:hAnsi="Times New Roman" w:cs="Times New Roman"/>
          <w:sz w:val="28"/>
          <w:szCs w:val="28"/>
        </w:rPr>
        <w:t>30</w:t>
      </w:r>
      <w:r w:rsidRPr="0068216A">
        <w:rPr>
          <w:rFonts w:ascii="Times New Roman" w:hAnsi="Times New Roman" w:cs="Times New Roman"/>
          <w:sz w:val="28"/>
          <w:szCs w:val="28"/>
        </w:rPr>
        <w:t xml:space="preserve">. </w:t>
      </w:r>
      <w:proofErr w:type="spellStart"/>
      <w:r w:rsidRPr="00AB23F3">
        <w:rPr>
          <w:rFonts w:ascii="Times New Roman" w:hAnsi="Times New Roman" w:cs="Times New Roman"/>
          <w:bCs/>
          <w:sz w:val="28"/>
          <w:szCs w:val="28"/>
          <w:shd w:val="clear" w:color="auto" w:fill="FFFFFF"/>
        </w:rPr>
        <w:t>Шиндина</w:t>
      </w:r>
      <w:proofErr w:type="spellEnd"/>
      <w:r w:rsidRPr="00AB23F3">
        <w:rPr>
          <w:rFonts w:ascii="Times New Roman" w:hAnsi="Times New Roman" w:cs="Times New Roman"/>
          <w:bCs/>
          <w:sz w:val="28"/>
          <w:szCs w:val="28"/>
          <w:shd w:val="clear" w:color="auto" w:fill="FFFFFF"/>
        </w:rPr>
        <w:t xml:space="preserve"> Т.А.</w:t>
      </w:r>
      <w:r>
        <w:rPr>
          <w:rFonts w:ascii="Times New Roman" w:hAnsi="Times New Roman" w:cs="Times New Roman"/>
          <w:bCs/>
          <w:sz w:val="28"/>
          <w:szCs w:val="28"/>
          <w:shd w:val="clear" w:color="auto" w:fill="FFFFFF"/>
        </w:rPr>
        <w:t>,</w:t>
      </w:r>
      <w:r w:rsidRPr="00AB23F3">
        <w:rPr>
          <w:rFonts w:ascii="Times New Roman" w:hAnsi="Times New Roman" w:cs="Times New Roman"/>
          <w:bCs/>
          <w:sz w:val="28"/>
          <w:szCs w:val="28"/>
          <w:shd w:val="clear" w:color="auto" w:fill="FFFFFF"/>
        </w:rPr>
        <w:t xml:space="preserve"> </w:t>
      </w:r>
      <w:proofErr w:type="spellStart"/>
      <w:r w:rsidRPr="00AB23F3">
        <w:rPr>
          <w:rFonts w:ascii="Times New Roman" w:hAnsi="Times New Roman" w:cs="Times New Roman"/>
          <w:bCs/>
          <w:sz w:val="28"/>
          <w:szCs w:val="28"/>
          <w:shd w:val="clear" w:color="auto" w:fill="FFFFFF"/>
        </w:rPr>
        <w:t>Войнова</w:t>
      </w:r>
      <w:proofErr w:type="spellEnd"/>
      <w:r w:rsidRPr="00AB23F3">
        <w:rPr>
          <w:rFonts w:ascii="Times New Roman" w:hAnsi="Times New Roman" w:cs="Times New Roman"/>
          <w:bCs/>
          <w:sz w:val="28"/>
          <w:szCs w:val="28"/>
          <w:shd w:val="clear" w:color="auto" w:fill="FFFFFF"/>
        </w:rPr>
        <w:t xml:space="preserve"> С.И. Методика социально-экономической оценки предпринимательской активности в регионе // </w:t>
      </w:r>
      <w:r w:rsidRPr="00AB23F3">
        <w:rPr>
          <w:rFonts w:ascii="Times New Roman" w:hAnsi="Times New Roman" w:cs="Times New Roman"/>
          <w:sz w:val="28"/>
          <w:szCs w:val="28"/>
          <w:shd w:val="clear" w:color="auto" w:fill="FFFFFF"/>
        </w:rPr>
        <w:t>Научная электр</w:t>
      </w:r>
      <w:r>
        <w:rPr>
          <w:rFonts w:ascii="Times New Roman" w:hAnsi="Times New Roman" w:cs="Times New Roman"/>
          <w:sz w:val="28"/>
          <w:szCs w:val="28"/>
          <w:shd w:val="clear" w:color="auto" w:fill="FFFFFF"/>
        </w:rPr>
        <w:t>онная библиотека «</w:t>
      </w:r>
      <w:proofErr w:type="spellStart"/>
      <w:r>
        <w:rPr>
          <w:rFonts w:ascii="Times New Roman" w:hAnsi="Times New Roman" w:cs="Times New Roman"/>
          <w:sz w:val="28"/>
          <w:szCs w:val="28"/>
          <w:shd w:val="clear" w:color="auto" w:fill="FFFFFF"/>
        </w:rPr>
        <w:t>Киберленинка</w:t>
      </w:r>
      <w:proofErr w:type="spellEnd"/>
      <w:r>
        <w:rPr>
          <w:rFonts w:ascii="Times New Roman" w:hAnsi="Times New Roman" w:cs="Times New Roman"/>
          <w:sz w:val="28"/>
          <w:szCs w:val="28"/>
          <w:shd w:val="clear" w:color="auto" w:fill="FFFFFF"/>
        </w:rPr>
        <w:t>».</w:t>
      </w:r>
    </w:p>
    <w:p w:rsidR="00E40226" w:rsidRDefault="00196D1D" w:rsidP="00196D1D">
      <w:pPr>
        <w:pStyle w:val="a4"/>
        <w:tabs>
          <w:tab w:val="left" w:pos="1134"/>
        </w:tabs>
        <w:spacing w:line="360" w:lineRule="auto"/>
        <w:ind w:left="0"/>
        <w:jc w:val="both"/>
      </w:pPr>
      <w:r w:rsidRPr="00AB23F3">
        <w:rPr>
          <w:szCs w:val="28"/>
          <w:shd w:val="clear" w:color="auto" w:fill="FFFFFF"/>
          <w:lang w:val="en-US"/>
        </w:rPr>
        <w:t>URL</w:t>
      </w:r>
      <w:r w:rsidRPr="00AB23F3">
        <w:rPr>
          <w:szCs w:val="28"/>
          <w:shd w:val="clear" w:color="auto" w:fill="FFFFFF"/>
        </w:rPr>
        <w:t>: https://cyberleninka.ru/article/n/metodika-sotsialno-ekonomicheskoy-otsenki-predprinimatelskoy-aktivnostiv</w:t>
      </w:r>
      <w:r w:rsidRPr="00EA0876">
        <w:rPr>
          <w:szCs w:val="28"/>
          <w:shd w:val="clear" w:color="auto" w:fill="FFFFFF"/>
        </w:rPr>
        <w:t xml:space="preserve">-regione </w:t>
      </w:r>
      <w:r>
        <w:rPr>
          <w:szCs w:val="28"/>
        </w:rPr>
        <w:t>(дата обращения: 14.09.2014</w:t>
      </w:r>
      <w:r w:rsidRPr="00EA0876">
        <w:rPr>
          <w:szCs w:val="28"/>
        </w:rPr>
        <w:t>).</w:t>
      </w:r>
    </w:p>
    <w:sectPr w:rsidR="00E40226" w:rsidSect="00F1343E">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987"/>
    <w:rsid w:val="00196D1D"/>
    <w:rsid w:val="00252987"/>
    <w:rsid w:val="003265E2"/>
    <w:rsid w:val="00352057"/>
    <w:rsid w:val="00440FF1"/>
    <w:rsid w:val="00937DAA"/>
    <w:rsid w:val="00C37ABE"/>
    <w:rsid w:val="00C76081"/>
    <w:rsid w:val="00DA795C"/>
    <w:rsid w:val="00E40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DF530-1430-4F08-A847-2C47D61A5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D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96D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6D1D"/>
    <w:pPr>
      <w:spacing w:after="0" w:line="240" w:lineRule="auto"/>
      <w:ind w:left="720"/>
      <w:contextualSpacing/>
    </w:pPr>
    <w:rPr>
      <w:rFonts w:ascii="Times New Roman" w:eastAsia="Times New Roman" w:hAnsi="Times New Roman" w:cs="Times New Roman"/>
      <w:sz w:val="28"/>
      <w:szCs w:val="20"/>
      <w:lang w:eastAsia="ru-RU"/>
    </w:rPr>
  </w:style>
  <w:style w:type="character" w:styleId="a5">
    <w:name w:val="Hyperlink"/>
    <w:basedOn w:val="a0"/>
    <w:uiPriority w:val="99"/>
    <w:unhideWhenUsed/>
    <w:rsid w:val="003265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bloknot-krasnodar.ru/upload/medialibrary/838/2017_12_20_173003_1440x900_scrot.png"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4750</Words>
  <Characters>27081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Дружба ОВ</dc:creator>
  <cp:keywords/>
  <dc:description/>
  <cp:lastModifiedBy>Учетная запись Майкрософт</cp:lastModifiedBy>
  <cp:revision>3</cp:revision>
  <dcterms:created xsi:type="dcterms:W3CDTF">2020-11-23T12:39:00Z</dcterms:created>
  <dcterms:modified xsi:type="dcterms:W3CDTF">2020-11-23T12:42:00Z</dcterms:modified>
</cp:coreProperties>
</file>